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2E58F" w14:textId="3AF1BA29" w:rsidR="001A2EC4" w:rsidRDefault="001A2EC4" w:rsidP="0049653A">
      <w:pPr>
        <w:spacing w:after="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7F95E7" wp14:editId="681FFC4D">
            <wp:extent cx="866775" cy="904736"/>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866775" cy="904736"/>
                    </a:xfrm>
                    <a:prstGeom prst="rect">
                      <a:avLst/>
                    </a:prstGeom>
                  </pic:spPr>
                </pic:pic>
              </a:graphicData>
            </a:graphic>
          </wp:inline>
        </w:drawing>
      </w:r>
    </w:p>
    <w:p w14:paraId="5BFE7C22" w14:textId="77777777" w:rsidR="001A2EC4" w:rsidRDefault="001A2EC4" w:rsidP="0049653A">
      <w:pPr>
        <w:spacing w:after="0"/>
        <w:jc w:val="center"/>
        <w:rPr>
          <w:rFonts w:ascii="Times New Roman" w:hAnsi="Times New Roman" w:cs="Times New Roman"/>
          <w:sz w:val="24"/>
          <w:szCs w:val="24"/>
        </w:rPr>
      </w:pPr>
    </w:p>
    <w:p w14:paraId="5737BF17" w14:textId="011D4C23" w:rsidR="0049653A" w:rsidRPr="001A2EC4" w:rsidRDefault="0049653A" w:rsidP="0049653A">
      <w:pPr>
        <w:spacing w:after="0"/>
        <w:jc w:val="center"/>
        <w:rPr>
          <w:rFonts w:ascii="Times New Roman" w:hAnsi="Times New Roman" w:cs="Times New Roman"/>
          <w:sz w:val="28"/>
          <w:szCs w:val="28"/>
        </w:rPr>
      </w:pPr>
      <w:r w:rsidRPr="001A2EC4">
        <w:rPr>
          <w:rFonts w:ascii="Times New Roman" w:hAnsi="Times New Roman" w:cs="Times New Roman"/>
          <w:sz w:val="28"/>
          <w:szCs w:val="28"/>
        </w:rPr>
        <w:t>City of Easley</w:t>
      </w:r>
    </w:p>
    <w:p w14:paraId="10AAAB27" w14:textId="77777777" w:rsidR="0049653A" w:rsidRPr="001A2EC4" w:rsidRDefault="0049653A" w:rsidP="0049653A">
      <w:pPr>
        <w:spacing w:after="0"/>
        <w:jc w:val="center"/>
        <w:rPr>
          <w:rFonts w:ascii="Times New Roman" w:hAnsi="Times New Roman" w:cs="Times New Roman"/>
          <w:sz w:val="28"/>
          <w:szCs w:val="28"/>
        </w:rPr>
      </w:pPr>
      <w:r w:rsidRPr="001A2EC4">
        <w:rPr>
          <w:rFonts w:ascii="Times New Roman" w:hAnsi="Times New Roman" w:cs="Times New Roman"/>
          <w:sz w:val="28"/>
          <w:szCs w:val="28"/>
        </w:rPr>
        <w:t>Work Session</w:t>
      </w:r>
    </w:p>
    <w:p w14:paraId="7E74A9D1" w14:textId="55289957" w:rsidR="0049653A" w:rsidRDefault="00321C60" w:rsidP="0049653A">
      <w:pPr>
        <w:spacing w:after="0"/>
        <w:jc w:val="center"/>
        <w:rPr>
          <w:rFonts w:ascii="Times New Roman" w:hAnsi="Times New Roman" w:cs="Times New Roman"/>
          <w:sz w:val="28"/>
          <w:szCs w:val="28"/>
        </w:rPr>
      </w:pPr>
      <w:r>
        <w:rPr>
          <w:rFonts w:ascii="Times New Roman" w:hAnsi="Times New Roman" w:cs="Times New Roman"/>
          <w:sz w:val="28"/>
          <w:szCs w:val="28"/>
        </w:rPr>
        <w:t>August 10</w:t>
      </w:r>
      <w:r w:rsidR="005F27E4">
        <w:rPr>
          <w:rFonts w:ascii="Times New Roman" w:hAnsi="Times New Roman" w:cs="Times New Roman"/>
          <w:sz w:val="28"/>
          <w:szCs w:val="28"/>
        </w:rPr>
        <w:t>, 2026</w:t>
      </w:r>
    </w:p>
    <w:p w14:paraId="3F535E54" w14:textId="77777777" w:rsidR="00333699" w:rsidRPr="00817154" w:rsidRDefault="00333699" w:rsidP="0049653A">
      <w:pPr>
        <w:rPr>
          <w:rFonts w:ascii="Times New Roman" w:hAnsi="Times New Roman" w:cs="Times New Roman"/>
          <w:b/>
          <w:bCs/>
          <w:sz w:val="24"/>
          <w:szCs w:val="24"/>
        </w:rPr>
      </w:pPr>
    </w:p>
    <w:p w14:paraId="371AB0CA" w14:textId="4E52E398" w:rsidR="006A1A2F" w:rsidRPr="007B233C" w:rsidRDefault="007B233C" w:rsidP="007B233C">
      <w:pPr>
        <w:pStyle w:val="ListParagraph"/>
        <w:numPr>
          <w:ilvl w:val="0"/>
          <w:numId w:val="22"/>
        </w:numPr>
        <w:ind w:left="900" w:hanging="180"/>
        <w:rPr>
          <w:rFonts w:ascii="Times New Roman" w:hAnsi="Times New Roman" w:cs="Times New Roman"/>
        </w:rPr>
      </w:pPr>
      <w:r>
        <w:rPr>
          <w:rFonts w:ascii="Times New Roman" w:hAnsi="Times New Roman" w:cs="Times New Roman"/>
          <w:b/>
          <w:bCs/>
        </w:rPr>
        <w:t xml:space="preserve"> </w:t>
      </w:r>
      <w:r w:rsidR="00D57DB0" w:rsidRPr="007B233C">
        <w:rPr>
          <w:rFonts w:ascii="Times New Roman" w:hAnsi="Times New Roman" w:cs="Times New Roman"/>
          <w:b/>
          <w:bCs/>
        </w:rPr>
        <w:t>CALL TO ORDER:</w:t>
      </w:r>
      <w:r w:rsidR="00D57DB0" w:rsidRPr="007B233C">
        <w:rPr>
          <w:rFonts w:ascii="Times New Roman" w:hAnsi="Times New Roman" w:cs="Times New Roman"/>
        </w:rPr>
        <w:t xml:space="preserve"> </w:t>
      </w:r>
    </w:p>
    <w:p w14:paraId="46583970" w14:textId="77777777" w:rsidR="006A1A2F" w:rsidRPr="00236F7F" w:rsidRDefault="006A1A2F" w:rsidP="006A1A2F">
      <w:pPr>
        <w:pStyle w:val="ListParagraph"/>
        <w:ind w:left="1440"/>
        <w:rPr>
          <w:rFonts w:ascii="Times New Roman" w:hAnsi="Times New Roman" w:cs="Times New Roman"/>
          <w:sz w:val="16"/>
          <w:szCs w:val="16"/>
        </w:rPr>
      </w:pPr>
    </w:p>
    <w:p w14:paraId="608A5D7F" w14:textId="7788A45B" w:rsidR="005321EC" w:rsidRPr="00D6145A" w:rsidRDefault="00A9137B" w:rsidP="00D6145A">
      <w:pPr>
        <w:pStyle w:val="ListParagraph"/>
        <w:ind w:left="1170"/>
        <w:rPr>
          <w:rFonts w:ascii="Times New Roman" w:hAnsi="Times New Roman" w:cs="Times New Roman"/>
        </w:rPr>
      </w:pPr>
      <w:r w:rsidRPr="006A1A2F">
        <w:rPr>
          <w:rFonts w:ascii="Times New Roman" w:hAnsi="Times New Roman" w:cs="Times New Roman"/>
        </w:rPr>
        <w:t>Mayor Lisa Talbert called the meeting to order at 5:0</w:t>
      </w:r>
      <w:r w:rsidR="00BC50A6">
        <w:rPr>
          <w:rFonts w:ascii="Times New Roman" w:hAnsi="Times New Roman" w:cs="Times New Roman"/>
        </w:rPr>
        <w:t>0</w:t>
      </w:r>
      <w:r w:rsidRPr="006A1A2F">
        <w:rPr>
          <w:rFonts w:ascii="Times New Roman" w:hAnsi="Times New Roman" w:cs="Times New Roman"/>
        </w:rPr>
        <w:t>pm.</w:t>
      </w:r>
      <w:r w:rsidR="006A1A2F" w:rsidRPr="006A1A2F">
        <w:rPr>
          <w:rFonts w:ascii="Times New Roman" w:hAnsi="Times New Roman" w:cs="Times New Roman"/>
        </w:rPr>
        <w:t xml:space="preserve">  All members were present</w:t>
      </w:r>
      <w:r w:rsidR="00126CF9">
        <w:rPr>
          <w:rFonts w:ascii="Times New Roman" w:hAnsi="Times New Roman" w:cs="Times New Roman"/>
        </w:rPr>
        <w:t>.</w:t>
      </w:r>
    </w:p>
    <w:p w14:paraId="27202120" w14:textId="77777777" w:rsidR="00A9137B" w:rsidRPr="00236F7F" w:rsidRDefault="00A9137B" w:rsidP="0036000E">
      <w:pPr>
        <w:rPr>
          <w:rFonts w:ascii="Times New Roman" w:hAnsi="Times New Roman" w:cs="Times New Roman"/>
          <w:sz w:val="16"/>
          <w:szCs w:val="16"/>
        </w:rPr>
      </w:pPr>
    </w:p>
    <w:p w14:paraId="749E0675" w14:textId="38AAB0E1" w:rsidR="00053A17" w:rsidRPr="00E664CB" w:rsidRDefault="00987085" w:rsidP="00E664CB">
      <w:pPr>
        <w:pStyle w:val="ListParagraph"/>
        <w:numPr>
          <w:ilvl w:val="0"/>
          <w:numId w:val="22"/>
        </w:numPr>
        <w:rPr>
          <w:rFonts w:ascii="Times New Roman" w:hAnsi="Times New Roman" w:cs="Times New Roman"/>
          <w:b/>
          <w:bCs/>
        </w:rPr>
      </w:pPr>
      <w:r>
        <w:rPr>
          <w:rFonts w:ascii="Times New Roman" w:hAnsi="Times New Roman" w:cs="Times New Roman"/>
          <w:b/>
          <w:bCs/>
        </w:rPr>
        <w:t>UNFINISHED BUSINESS</w:t>
      </w:r>
      <w:r w:rsidR="00A9137B" w:rsidRPr="00F215DE">
        <w:rPr>
          <w:rFonts w:ascii="Times New Roman" w:hAnsi="Times New Roman" w:cs="Times New Roman"/>
          <w:b/>
          <w:bCs/>
        </w:rPr>
        <w:t>:</w:t>
      </w:r>
      <w:bookmarkStart w:id="0" w:name="_Hlk213338340"/>
      <w:bookmarkStart w:id="1" w:name="_Hlk215748935"/>
    </w:p>
    <w:p w14:paraId="52F14205" w14:textId="77777777" w:rsidR="00053A17" w:rsidRPr="00053A17" w:rsidRDefault="00053A17" w:rsidP="00053A17">
      <w:pPr>
        <w:tabs>
          <w:tab w:val="left" w:pos="1350"/>
          <w:tab w:val="left" w:pos="1440"/>
          <w:tab w:val="left" w:pos="1530"/>
          <w:tab w:val="left" w:pos="1620"/>
          <w:tab w:val="left" w:pos="1800"/>
        </w:tabs>
        <w:spacing w:after="8" w:line="249" w:lineRule="auto"/>
        <w:ind w:left="990" w:hanging="270"/>
        <w:rPr>
          <w:rFonts w:ascii="Times New Roman" w:eastAsia="Times New Roman" w:hAnsi="Times New Roman" w:cs="Times New Roman"/>
          <w:color w:val="000000"/>
          <w:sz w:val="24"/>
          <w:szCs w:val="24"/>
        </w:rPr>
      </w:pPr>
    </w:p>
    <w:p w14:paraId="3FEE8B60" w14:textId="07C75997" w:rsidR="005046A9" w:rsidRPr="00827C97" w:rsidRDefault="00E664CB" w:rsidP="00827C97">
      <w:pPr>
        <w:tabs>
          <w:tab w:val="left" w:pos="1350"/>
          <w:tab w:val="left" w:pos="1440"/>
          <w:tab w:val="left" w:pos="1530"/>
          <w:tab w:val="left" w:pos="1620"/>
          <w:tab w:val="left" w:pos="1800"/>
        </w:tabs>
        <w:spacing w:after="8" w:line="249" w:lineRule="auto"/>
        <w:ind w:left="990" w:hanging="270"/>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A</w:t>
      </w:r>
      <w:r w:rsidR="00053A17" w:rsidRPr="00053A17">
        <w:rPr>
          <w:rFonts w:ascii="Times New Roman" w:eastAsia="Times New Roman" w:hAnsi="Times New Roman" w:cs="Times New Roman"/>
          <w:color w:val="000000"/>
          <w:sz w:val="24"/>
          <w:szCs w:val="24"/>
        </w:rPr>
        <w:t xml:space="preserve">. </w:t>
      </w:r>
      <w:r w:rsidR="005046A9" w:rsidRPr="005046A9">
        <w:rPr>
          <w:rFonts w:ascii="Times New Roman" w:eastAsia="Times New Roman" w:hAnsi="Times New Roman" w:cs="Times New Roman"/>
          <w:color w:val="000000"/>
        </w:rPr>
        <w:t>Ordinance 2026-19: Solicitors, Canvassers, and Peddlers</w:t>
      </w:r>
      <w:r w:rsidR="00827C97">
        <w:rPr>
          <w:rFonts w:ascii="Times New Roman" w:eastAsia="Times New Roman" w:hAnsi="Times New Roman" w:cs="Times New Roman"/>
          <w:color w:val="000000"/>
        </w:rPr>
        <w:t xml:space="preserve">.  </w:t>
      </w:r>
      <w:r w:rsidR="005046A9" w:rsidRPr="005046A9">
        <w:rPr>
          <w:rFonts w:ascii="Times New Roman" w:eastAsia="Times New Roman" w:hAnsi="Times New Roman" w:cs="Times New Roman"/>
          <w:color w:val="000000"/>
          <w:sz w:val="24"/>
          <w:szCs w:val="24"/>
        </w:rPr>
        <w:t>Council discussed Ordinance 2026-19, an ordinance to amend Title XIII, Business Regulations, of the City of Easley Code of Ordinances by adding Chapter 123 regarding solicitors, canvassers, and peddlers.</w:t>
      </w:r>
      <w:r w:rsidR="00233EEC">
        <w:rPr>
          <w:rFonts w:ascii="Times New Roman" w:eastAsia="Times New Roman" w:hAnsi="Times New Roman" w:cs="Times New Roman"/>
          <w:color w:val="000000"/>
          <w:sz w:val="24"/>
          <w:szCs w:val="24"/>
        </w:rPr>
        <w:t xml:space="preserve">  </w:t>
      </w:r>
      <w:r w:rsidR="005046A9" w:rsidRPr="005046A9">
        <w:rPr>
          <w:rFonts w:ascii="Times New Roman" w:eastAsia="Times New Roman" w:hAnsi="Times New Roman" w:cs="Times New Roman"/>
          <w:color w:val="000000"/>
          <w:sz w:val="24"/>
          <w:szCs w:val="24"/>
        </w:rPr>
        <w:t>Discussion began with clarification of the term “nonprofit business.” It was explained that the term refers to an entity incorporated as a nonprofit, such as a 501(c)(3) or 501(c)(4), with funds used toward the organization’s stated educational, charitable, or similar purpose.</w:t>
      </w:r>
      <w:r w:rsidR="00233EEC">
        <w:rPr>
          <w:rFonts w:ascii="Times New Roman" w:eastAsia="Times New Roman" w:hAnsi="Times New Roman" w:cs="Times New Roman"/>
          <w:color w:val="000000"/>
          <w:sz w:val="24"/>
          <w:szCs w:val="24"/>
        </w:rPr>
        <w:t xml:space="preserve">  </w:t>
      </w:r>
      <w:r w:rsidR="005046A9" w:rsidRPr="005046A9">
        <w:rPr>
          <w:rFonts w:ascii="Times New Roman" w:eastAsia="Times New Roman" w:hAnsi="Times New Roman" w:cs="Times New Roman"/>
          <w:color w:val="000000"/>
          <w:sz w:val="24"/>
          <w:szCs w:val="24"/>
        </w:rPr>
        <w:t xml:space="preserve">Council then discussed permit fees. It was noted that the fee would be established by City Council in the comprehensive fee schedule and would require a budget amendment process. A suggested fee of $150 per individual was discussed, which would cover the permit, background check, and solicitor identification card for a one-year period. It was clarified that business license requirements would be separate and could apply to the </w:t>
      </w:r>
      <w:r w:rsidR="00233EEC" w:rsidRPr="005046A9">
        <w:rPr>
          <w:rFonts w:ascii="Times New Roman" w:eastAsia="Times New Roman" w:hAnsi="Times New Roman" w:cs="Times New Roman"/>
          <w:color w:val="000000"/>
          <w:sz w:val="24"/>
          <w:szCs w:val="24"/>
        </w:rPr>
        <w:t>business</w:t>
      </w:r>
      <w:r w:rsidR="005046A9" w:rsidRPr="005046A9">
        <w:rPr>
          <w:rFonts w:ascii="Times New Roman" w:eastAsia="Times New Roman" w:hAnsi="Times New Roman" w:cs="Times New Roman"/>
          <w:color w:val="000000"/>
          <w:sz w:val="24"/>
          <w:szCs w:val="24"/>
        </w:rPr>
        <w:t>.</w:t>
      </w:r>
      <w:r w:rsidR="00233EEC">
        <w:rPr>
          <w:rFonts w:ascii="Times New Roman" w:eastAsia="Times New Roman" w:hAnsi="Times New Roman" w:cs="Times New Roman"/>
          <w:color w:val="000000"/>
          <w:sz w:val="24"/>
          <w:szCs w:val="24"/>
        </w:rPr>
        <w:t xml:space="preserve">  </w:t>
      </w:r>
      <w:r w:rsidR="005046A9" w:rsidRPr="005046A9">
        <w:rPr>
          <w:rFonts w:ascii="Times New Roman" w:eastAsia="Times New Roman" w:hAnsi="Times New Roman" w:cs="Times New Roman"/>
          <w:color w:val="000000"/>
          <w:sz w:val="24"/>
          <w:szCs w:val="24"/>
        </w:rPr>
        <w:t>Questions were raised regarding whether the term “convicted” would include pleas of guilty, and it was confirmed that it would. Council also discussed whether the ordinance would apply to first responders collecting donations at intersections. It was clarified that the ordinance is directed toward the sale of goods and would not regulate governmental donation collections.</w:t>
      </w:r>
      <w:r w:rsidR="0080152F">
        <w:rPr>
          <w:rFonts w:ascii="Times New Roman" w:eastAsia="Times New Roman" w:hAnsi="Times New Roman" w:cs="Times New Roman"/>
          <w:color w:val="000000"/>
          <w:sz w:val="24"/>
          <w:szCs w:val="24"/>
        </w:rPr>
        <w:t xml:space="preserve">  </w:t>
      </w:r>
      <w:r w:rsidR="005046A9" w:rsidRPr="005046A9">
        <w:rPr>
          <w:rFonts w:ascii="Times New Roman" w:eastAsia="Times New Roman" w:hAnsi="Times New Roman" w:cs="Times New Roman"/>
          <w:color w:val="000000"/>
          <w:sz w:val="24"/>
          <w:szCs w:val="24"/>
        </w:rPr>
        <w:t>Additional discussion focused on whether the ordinance’s use of the term “canvasser” could affect political canvassing, constituent outreach, or nonprofit youth fundraising activities such as Boy Scouts or Girl Scouts sales. It was clarified that the ordinance is intended to regulate door-to-door sales of goods, not political outreach or requests for opinions. Youth and student-based organizations were discussed in relation to permit fees, background checks, and whether the ordinance should distinguish between youth participants and adult leaders.</w:t>
      </w:r>
      <w:r w:rsidR="0080152F">
        <w:rPr>
          <w:rFonts w:ascii="Times New Roman" w:eastAsia="Times New Roman" w:hAnsi="Times New Roman" w:cs="Times New Roman"/>
          <w:color w:val="000000"/>
          <w:sz w:val="24"/>
          <w:szCs w:val="24"/>
        </w:rPr>
        <w:t xml:space="preserve">  </w:t>
      </w:r>
      <w:r w:rsidR="005046A9" w:rsidRPr="005046A9">
        <w:rPr>
          <w:rFonts w:ascii="Times New Roman" w:eastAsia="Times New Roman" w:hAnsi="Times New Roman" w:cs="Times New Roman"/>
          <w:color w:val="000000"/>
          <w:sz w:val="24"/>
          <w:szCs w:val="24"/>
        </w:rPr>
        <w:t>Council discussed whether nonprofit and youth organizations should be exempt from permit fees only or from permit requirements altogether. It was noted that, as drafted, certain organizations may still need a permit but would not be charged applicable fees. Council considered whether additional language was needed to clarify the intent.</w:t>
      </w:r>
      <w:r w:rsidR="0080152F">
        <w:rPr>
          <w:rFonts w:ascii="Times New Roman" w:eastAsia="Times New Roman" w:hAnsi="Times New Roman" w:cs="Times New Roman"/>
          <w:color w:val="000000"/>
          <w:sz w:val="24"/>
          <w:szCs w:val="24"/>
        </w:rPr>
        <w:t xml:space="preserve">  </w:t>
      </w:r>
      <w:r w:rsidR="005046A9" w:rsidRPr="005046A9">
        <w:rPr>
          <w:rFonts w:ascii="Times New Roman" w:eastAsia="Times New Roman" w:hAnsi="Times New Roman" w:cs="Times New Roman"/>
          <w:color w:val="000000"/>
          <w:sz w:val="24"/>
          <w:szCs w:val="24"/>
        </w:rPr>
        <w:t>Questions were also raised regarding background checks for individuals from other states. It was stated that background checks would likely be handled by a third-party service and that such systems generally access records across states.</w:t>
      </w:r>
      <w:r w:rsidR="0080152F">
        <w:rPr>
          <w:rFonts w:ascii="Times New Roman" w:eastAsia="Times New Roman" w:hAnsi="Times New Roman" w:cs="Times New Roman"/>
          <w:color w:val="000000"/>
          <w:sz w:val="24"/>
          <w:szCs w:val="24"/>
        </w:rPr>
        <w:t xml:space="preserve">  </w:t>
      </w:r>
      <w:r w:rsidR="005046A9" w:rsidRPr="005046A9">
        <w:rPr>
          <w:rFonts w:ascii="Times New Roman" w:eastAsia="Times New Roman" w:hAnsi="Times New Roman" w:cs="Times New Roman"/>
          <w:color w:val="000000"/>
          <w:sz w:val="24"/>
          <w:szCs w:val="24"/>
        </w:rPr>
        <w:t>Proposed amendments to Ordinance 2026-19 were discussed, including redlined changes prepared for Council review. Members discussed the proper procedure for voting on the ordinance as amended, including making a motion to amend the ordinance to incorporate the redlined changes before voting on the ordinance itself.</w:t>
      </w:r>
      <w:r w:rsidR="0080152F">
        <w:rPr>
          <w:rFonts w:ascii="Times New Roman" w:eastAsia="Times New Roman" w:hAnsi="Times New Roman" w:cs="Times New Roman"/>
          <w:color w:val="000000"/>
          <w:sz w:val="24"/>
          <w:szCs w:val="24"/>
        </w:rPr>
        <w:t xml:space="preserve">  </w:t>
      </w:r>
      <w:r w:rsidR="005046A9" w:rsidRPr="005046A9">
        <w:rPr>
          <w:rFonts w:ascii="Times New Roman" w:eastAsia="Times New Roman" w:hAnsi="Times New Roman" w:cs="Times New Roman"/>
          <w:color w:val="000000"/>
          <w:sz w:val="24"/>
          <w:szCs w:val="24"/>
        </w:rPr>
        <w:t xml:space="preserve">Council further discussed enforcement, </w:t>
      </w:r>
      <w:r w:rsidR="005046A9" w:rsidRPr="005046A9">
        <w:rPr>
          <w:rFonts w:ascii="Times New Roman" w:eastAsia="Times New Roman" w:hAnsi="Times New Roman" w:cs="Times New Roman"/>
          <w:color w:val="000000"/>
          <w:sz w:val="24"/>
          <w:szCs w:val="24"/>
        </w:rPr>
        <w:lastRenderedPageBreak/>
        <w:t>including whether violations would apply to individual solicitors or sponsoring businesses. It was noted that service of violations would generally need to be made on the individual present within the City, and that pursuing a sponsoring business outside the jurisdiction could be more complicated unless additional civil remedies were included. The potential fine amount of $500 was discussed, along with court costs and assessments, and it was noted that the total ticket amount could be higher once assessments are included.</w:t>
      </w:r>
      <w:r w:rsidR="0080152F">
        <w:rPr>
          <w:rFonts w:ascii="Times New Roman" w:eastAsia="Times New Roman" w:hAnsi="Times New Roman" w:cs="Times New Roman"/>
          <w:color w:val="000000"/>
          <w:sz w:val="24"/>
          <w:szCs w:val="24"/>
        </w:rPr>
        <w:t xml:space="preserve">  </w:t>
      </w:r>
      <w:r w:rsidR="005046A9" w:rsidRPr="005046A9">
        <w:rPr>
          <w:rFonts w:ascii="Times New Roman" w:eastAsia="Times New Roman" w:hAnsi="Times New Roman" w:cs="Times New Roman"/>
          <w:color w:val="000000"/>
          <w:sz w:val="24"/>
          <w:szCs w:val="24"/>
        </w:rPr>
        <w:t xml:space="preserve">Council discussed the ordinance’s effective date. Because permit fees would require adoption through the comprehensive fee schedule and budget amendment process, Council discussed setting a delayed effective date. A possible effective date of January 1, 2027, was discussed, with language providing that the ordinance would become effective on the </w:t>
      </w:r>
      <w:r w:rsidR="00233EEC" w:rsidRPr="005046A9">
        <w:rPr>
          <w:rFonts w:ascii="Times New Roman" w:eastAsia="Times New Roman" w:hAnsi="Times New Roman" w:cs="Times New Roman"/>
          <w:color w:val="000000"/>
          <w:sz w:val="24"/>
          <w:szCs w:val="24"/>
        </w:rPr>
        <w:t>latter</w:t>
      </w:r>
      <w:r w:rsidR="005046A9" w:rsidRPr="005046A9">
        <w:rPr>
          <w:rFonts w:ascii="Times New Roman" w:eastAsia="Times New Roman" w:hAnsi="Times New Roman" w:cs="Times New Roman"/>
          <w:color w:val="000000"/>
          <w:sz w:val="24"/>
          <w:szCs w:val="24"/>
        </w:rPr>
        <w:t xml:space="preserve"> of second and final reading or January 1, 2027.</w:t>
      </w:r>
    </w:p>
    <w:p w14:paraId="6EA72556" w14:textId="77777777" w:rsidR="0080152F" w:rsidRDefault="0080152F" w:rsidP="005046A9">
      <w:pPr>
        <w:tabs>
          <w:tab w:val="left" w:pos="1350"/>
          <w:tab w:val="left" w:pos="1440"/>
          <w:tab w:val="left" w:pos="1530"/>
          <w:tab w:val="left" w:pos="1620"/>
          <w:tab w:val="left" w:pos="1800"/>
        </w:tabs>
        <w:spacing w:after="8" w:line="249" w:lineRule="auto"/>
        <w:ind w:left="990" w:hanging="270"/>
        <w:rPr>
          <w:rFonts w:ascii="Times New Roman" w:eastAsia="Times New Roman" w:hAnsi="Times New Roman" w:cs="Times New Roman"/>
          <w:color w:val="000000"/>
          <w:sz w:val="24"/>
          <w:szCs w:val="24"/>
        </w:rPr>
      </w:pPr>
    </w:p>
    <w:p w14:paraId="7B66C924" w14:textId="33D01AC9" w:rsidR="005046A9" w:rsidRPr="005046A9" w:rsidRDefault="005046A9" w:rsidP="00827C97">
      <w:pPr>
        <w:tabs>
          <w:tab w:val="left" w:pos="1350"/>
          <w:tab w:val="left" w:pos="1440"/>
          <w:tab w:val="left" w:pos="1530"/>
          <w:tab w:val="left" w:pos="1620"/>
          <w:tab w:val="left" w:pos="1800"/>
        </w:tabs>
        <w:spacing w:after="8" w:line="249" w:lineRule="auto"/>
        <w:ind w:left="990"/>
        <w:rPr>
          <w:rFonts w:ascii="Times New Roman" w:eastAsia="Times New Roman" w:hAnsi="Times New Roman" w:cs="Times New Roman"/>
          <w:color w:val="000000"/>
          <w:sz w:val="24"/>
          <w:szCs w:val="24"/>
        </w:rPr>
      </w:pPr>
      <w:r w:rsidRPr="005046A9">
        <w:rPr>
          <w:rFonts w:ascii="Times New Roman" w:eastAsia="Times New Roman" w:hAnsi="Times New Roman" w:cs="Times New Roman"/>
          <w:color w:val="000000"/>
          <w:sz w:val="24"/>
          <w:szCs w:val="24"/>
        </w:rPr>
        <w:t>Ordinance 2026-20: Annexation of Portion of Tax Map No. 5039-</w:t>
      </w:r>
      <w:r w:rsidR="0054713E">
        <w:rPr>
          <w:rFonts w:ascii="Times New Roman" w:eastAsia="Times New Roman" w:hAnsi="Times New Roman" w:cs="Times New Roman"/>
          <w:color w:val="000000"/>
          <w:sz w:val="24"/>
          <w:szCs w:val="24"/>
        </w:rPr>
        <w:t>1</w:t>
      </w:r>
      <w:r w:rsidRPr="005046A9">
        <w:rPr>
          <w:rFonts w:ascii="Times New Roman" w:eastAsia="Times New Roman" w:hAnsi="Times New Roman" w:cs="Times New Roman"/>
          <w:color w:val="000000"/>
          <w:sz w:val="24"/>
          <w:szCs w:val="24"/>
        </w:rPr>
        <w:t>6-</w:t>
      </w:r>
      <w:r w:rsidR="00827C97">
        <w:rPr>
          <w:rFonts w:ascii="Times New Roman" w:eastAsia="Times New Roman" w:hAnsi="Times New Roman" w:cs="Times New Roman"/>
          <w:color w:val="000000"/>
          <w:sz w:val="24"/>
          <w:szCs w:val="24"/>
        </w:rPr>
        <w:t>8</w:t>
      </w:r>
      <w:r w:rsidRPr="005046A9">
        <w:rPr>
          <w:rFonts w:ascii="Times New Roman" w:eastAsia="Times New Roman" w:hAnsi="Times New Roman" w:cs="Times New Roman"/>
          <w:color w:val="000000"/>
          <w:sz w:val="24"/>
          <w:szCs w:val="24"/>
        </w:rPr>
        <w:t>4</w:t>
      </w:r>
      <w:r w:rsidR="00827C97">
        <w:rPr>
          <w:rFonts w:ascii="Times New Roman" w:eastAsia="Times New Roman" w:hAnsi="Times New Roman" w:cs="Times New Roman"/>
          <w:color w:val="000000"/>
          <w:sz w:val="24"/>
          <w:szCs w:val="24"/>
        </w:rPr>
        <w:t>-</w:t>
      </w:r>
      <w:r w:rsidRPr="005046A9">
        <w:rPr>
          <w:rFonts w:ascii="Times New Roman" w:eastAsia="Times New Roman" w:hAnsi="Times New Roman" w:cs="Times New Roman"/>
          <w:color w:val="000000"/>
          <w:sz w:val="24"/>
          <w:szCs w:val="24"/>
        </w:rPr>
        <w:t>8206</w:t>
      </w:r>
      <w:r w:rsidR="00827C97">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Council discussed Ordinance 2026-20, an ordinance to annex certain property identified as a portion of Tax Map Number 5039-</w:t>
      </w:r>
      <w:r w:rsidR="00827C97">
        <w:rPr>
          <w:rFonts w:ascii="Times New Roman" w:eastAsia="Times New Roman" w:hAnsi="Times New Roman" w:cs="Times New Roman"/>
          <w:color w:val="000000"/>
          <w:sz w:val="24"/>
          <w:szCs w:val="24"/>
        </w:rPr>
        <w:t>1</w:t>
      </w:r>
      <w:r w:rsidRPr="005046A9">
        <w:rPr>
          <w:rFonts w:ascii="Times New Roman" w:eastAsia="Times New Roman" w:hAnsi="Times New Roman" w:cs="Times New Roman"/>
          <w:color w:val="000000"/>
          <w:sz w:val="24"/>
          <w:szCs w:val="24"/>
        </w:rPr>
        <w:t>6</w:t>
      </w:r>
      <w:r w:rsidR="00827C97">
        <w:rPr>
          <w:rFonts w:ascii="Times New Roman" w:eastAsia="Times New Roman" w:hAnsi="Times New Roman" w:cs="Times New Roman"/>
          <w:color w:val="000000"/>
          <w:sz w:val="24"/>
          <w:szCs w:val="24"/>
        </w:rPr>
        <w:t>-</w:t>
      </w:r>
      <w:r w:rsidRPr="005046A9">
        <w:rPr>
          <w:rFonts w:ascii="Times New Roman" w:eastAsia="Times New Roman" w:hAnsi="Times New Roman" w:cs="Times New Roman"/>
          <w:color w:val="000000"/>
          <w:sz w:val="24"/>
          <w:szCs w:val="24"/>
        </w:rPr>
        <w:t>84</w:t>
      </w:r>
      <w:r w:rsidR="00827C97">
        <w:rPr>
          <w:rFonts w:ascii="Times New Roman" w:eastAsia="Times New Roman" w:hAnsi="Times New Roman" w:cs="Times New Roman"/>
          <w:color w:val="000000"/>
          <w:sz w:val="24"/>
          <w:szCs w:val="24"/>
        </w:rPr>
        <w:t>-</w:t>
      </w:r>
      <w:r w:rsidRPr="005046A9">
        <w:rPr>
          <w:rFonts w:ascii="Times New Roman" w:eastAsia="Times New Roman" w:hAnsi="Times New Roman" w:cs="Times New Roman"/>
          <w:color w:val="000000"/>
          <w:sz w:val="24"/>
          <w:szCs w:val="24"/>
        </w:rPr>
        <w:t>8206, consisting of approximately 13.16 acres owned by Lean Road, LLC, and to designate the property as Office Institutional zoning with a commercial future land use designation.</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 xml:space="preserve">The property was described as the lower portion of the parcel near the traffic circle, extending from the Tri-City Rentals area toward Rolling Hills. Steve Hubrick of </w:t>
      </w:r>
      <w:proofErr w:type="spellStart"/>
      <w:r w:rsidRPr="005046A9">
        <w:rPr>
          <w:rFonts w:ascii="Times New Roman" w:eastAsia="Times New Roman" w:hAnsi="Times New Roman" w:cs="Times New Roman"/>
          <w:color w:val="000000"/>
          <w:sz w:val="24"/>
          <w:szCs w:val="24"/>
        </w:rPr>
        <w:t>Hubrick</w:t>
      </w:r>
      <w:proofErr w:type="spellEnd"/>
      <w:r w:rsidRPr="005046A9">
        <w:rPr>
          <w:rFonts w:ascii="Times New Roman" w:eastAsia="Times New Roman" w:hAnsi="Times New Roman" w:cs="Times New Roman"/>
          <w:color w:val="000000"/>
          <w:sz w:val="24"/>
          <w:szCs w:val="24"/>
        </w:rPr>
        <w:t xml:space="preserve"> Contracting spoke on behalf of the project, which was identified as a proposed Libertas Academy school.</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Mr. H</w:t>
      </w:r>
      <w:proofErr w:type="spellStart"/>
      <w:r w:rsidRPr="005046A9">
        <w:rPr>
          <w:rFonts w:ascii="Times New Roman" w:eastAsia="Times New Roman" w:hAnsi="Times New Roman" w:cs="Times New Roman"/>
          <w:color w:val="000000"/>
          <w:sz w:val="24"/>
          <w:szCs w:val="24"/>
        </w:rPr>
        <w:t>ubrick</w:t>
      </w:r>
      <w:proofErr w:type="spellEnd"/>
      <w:r w:rsidRPr="005046A9">
        <w:rPr>
          <w:rFonts w:ascii="Times New Roman" w:eastAsia="Times New Roman" w:hAnsi="Times New Roman" w:cs="Times New Roman"/>
          <w:color w:val="000000"/>
          <w:sz w:val="24"/>
          <w:szCs w:val="24"/>
        </w:rPr>
        <w:t xml:space="preserve"> stated that project representatives had completed required studies with the Department of Transportation and the Office of School Facilities. He reported that the project exceeded on-site stacking requirements by providing approximately 4,000 feet of stacking where approximately 3,500 feet was required. He also reported that DOT had approved the traffic impact assessment, subject to planned improvements.</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 xml:space="preserve">Planned transportation improvements include a right-turn lane, a striped left-turn lane into the site, reconstruction of the driveway serving Tri-City Rentals for employee, staff, and visitor access, school access from Mid Circle for morning drop-off and afternoon pickup, signal upgrades including protected left-turn movements, and a receiving right-turn lane at another nearby intersection. Mr. </w:t>
      </w:r>
      <w:proofErr w:type="spellStart"/>
      <w:r w:rsidRPr="005046A9">
        <w:rPr>
          <w:rFonts w:ascii="Times New Roman" w:eastAsia="Times New Roman" w:hAnsi="Times New Roman" w:cs="Times New Roman"/>
          <w:color w:val="000000"/>
          <w:sz w:val="24"/>
          <w:szCs w:val="24"/>
        </w:rPr>
        <w:t>Hubrick</w:t>
      </w:r>
      <w:proofErr w:type="spellEnd"/>
      <w:r w:rsidRPr="005046A9">
        <w:rPr>
          <w:rFonts w:ascii="Times New Roman" w:eastAsia="Times New Roman" w:hAnsi="Times New Roman" w:cs="Times New Roman"/>
          <w:color w:val="000000"/>
          <w:sz w:val="24"/>
          <w:szCs w:val="24"/>
        </w:rPr>
        <w:t xml:space="preserve"> stated that DOT concerns had been addressed and that the project had agreed to complete the required improvements.</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Utility improvements were also discussed. The project includes a regional sanitary sewer pump station, utility coordination with Easley Combined Utilities, easements involving a neighboring apartment complex, and extension of an eight-inch water line along Highway 153. The project team indicated that these improvements would support the school site and may benefit future utility extension in the area.</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 xml:space="preserve">Council asked about buses, playgrounds, school grade levels, and site operations. It was stated that the school would initially use two to three buses, which would access the site near the Tri-City Rentals driveway and unload students directly to a sidewalk near the gym area. Playground areas </w:t>
      </w:r>
      <w:r w:rsidR="00233EEC" w:rsidRPr="005046A9">
        <w:rPr>
          <w:rFonts w:ascii="Times New Roman" w:eastAsia="Times New Roman" w:hAnsi="Times New Roman" w:cs="Times New Roman"/>
          <w:color w:val="000000"/>
          <w:sz w:val="24"/>
          <w:szCs w:val="24"/>
        </w:rPr>
        <w:t>were described as</w:t>
      </w:r>
      <w:r w:rsidRPr="005046A9">
        <w:rPr>
          <w:rFonts w:ascii="Times New Roman" w:eastAsia="Times New Roman" w:hAnsi="Times New Roman" w:cs="Times New Roman"/>
          <w:color w:val="000000"/>
          <w:sz w:val="24"/>
          <w:szCs w:val="24"/>
        </w:rPr>
        <w:t xml:space="preserve"> located behind the building, with two to three areas planned and the possibility of additional playground space as enrollment grows.</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Council asked why the applicant wanted the property annexed into the City. Representatives stated that the location was desirable and that annexation would support access to City utilities, including water and sewer service associated with the planned pump station. Representatives also explained that Libertas Academy seeks to locate schools in more rural communities and currently operates or supports schools in several South Carolina communities.</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Representatives described the school as a public charter school offering a classical education model. The curriculum was described as including Eureka Math, Core Knowledge Language Arts, Core Virtues, daily physical education, and art or music every other day. It was also stated that the school day would run approximately from 7:50 a.m. to 3:30 p.m. and that students would not have homework.</w:t>
      </w:r>
    </w:p>
    <w:p w14:paraId="00945610" w14:textId="4496E826" w:rsidR="005046A9" w:rsidRDefault="005046A9" w:rsidP="00233EEC">
      <w:pPr>
        <w:tabs>
          <w:tab w:val="left" w:pos="1350"/>
          <w:tab w:val="left" w:pos="1440"/>
          <w:tab w:val="left" w:pos="1530"/>
          <w:tab w:val="left" w:pos="1620"/>
          <w:tab w:val="left" w:pos="1800"/>
        </w:tabs>
        <w:spacing w:after="8" w:line="249" w:lineRule="auto"/>
        <w:ind w:left="990"/>
        <w:rPr>
          <w:rFonts w:ascii="Times New Roman" w:eastAsia="Times New Roman" w:hAnsi="Times New Roman" w:cs="Times New Roman"/>
          <w:color w:val="000000"/>
          <w:sz w:val="24"/>
          <w:szCs w:val="24"/>
        </w:rPr>
      </w:pPr>
      <w:r w:rsidRPr="005046A9">
        <w:rPr>
          <w:rFonts w:ascii="Times New Roman" w:eastAsia="Times New Roman" w:hAnsi="Times New Roman" w:cs="Times New Roman"/>
          <w:color w:val="000000"/>
          <w:sz w:val="24"/>
          <w:szCs w:val="24"/>
        </w:rPr>
        <w:lastRenderedPageBreak/>
        <w:t>Council asked about extracurricular opportunities, special-needs eligibility, student selection, and enrollment. Representatives stated that the school would be open to eligible students throughout South Carolina, would offer extracurricular activities such as sports and drama, and would use a lottery system if applications exceeded available seats. It was stated that siblings of admitted students would receive automatic entry and that students would remain enrolled in subsequent years without repeating the lottery process.</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Questions were raised regarding state funding, Pickens County School District impacts, and whether students would return to district schools after eighth grade. Representatives stated that the school is approved for 4K through eighth grade and that any decision to add a high school would be made by the local board. Council members expressed concern about future impacts on Easley schools if students later returned to the district system.</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Council asked about the school calendar, lunches, and uniforms. Representatives stated that the school calendar would generally align with the local school district, that lunches would be contracted through Chartwells with on-site preparation and participation in free and reduced lunch programs, and that uniforms would be required but tuition would not be charged.</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Members discussed the potential benefits of annexation to the City, including utility infrastructure improvements, an eight-inch water line extension along Highway 153, traffic signal and turn-lane improvements, fire protection and life-safety considerations, and future utility availability. Representatives estimated that project-related infrastructure investments could exceed $1 million.</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 xml:space="preserve">Council also discussed consistency in annexation decisions. Members noted that annexation proposals should be evaluated on a case-by-case basis and discussed how this request differed from prior annexation and rezoning requests. Concerns were raised regarding whether the City would receive tax revenue from the school while also providing police and fire protection. It was also noted that school resource officer funding may be available through the state if the school is annexed and served by the </w:t>
      </w:r>
      <w:proofErr w:type="gramStart"/>
      <w:r w:rsidRPr="005046A9">
        <w:rPr>
          <w:rFonts w:ascii="Times New Roman" w:eastAsia="Times New Roman" w:hAnsi="Times New Roman" w:cs="Times New Roman"/>
          <w:color w:val="000000"/>
          <w:sz w:val="24"/>
          <w:szCs w:val="24"/>
        </w:rPr>
        <w:t>City</w:t>
      </w:r>
      <w:proofErr w:type="gramEnd"/>
      <w:r w:rsidRPr="005046A9">
        <w:rPr>
          <w:rFonts w:ascii="Times New Roman" w:eastAsia="Times New Roman" w:hAnsi="Times New Roman" w:cs="Times New Roman"/>
          <w:color w:val="000000"/>
          <w:sz w:val="24"/>
          <w:szCs w:val="24"/>
        </w:rPr>
        <w:t>.</w:t>
      </w:r>
    </w:p>
    <w:p w14:paraId="0C5F5D18" w14:textId="77777777" w:rsidR="00233EEC" w:rsidRPr="005046A9" w:rsidRDefault="00233EEC" w:rsidP="00233EEC">
      <w:pPr>
        <w:tabs>
          <w:tab w:val="left" w:pos="1350"/>
          <w:tab w:val="left" w:pos="1440"/>
          <w:tab w:val="left" w:pos="1530"/>
          <w:tab w:val="left" w:pos="1620"/>
          <w:tab w:val="left" w:pos="1800"/>
        </w:tabs>
        <w:spacing w:after="8" w:line="249" w:lineRule="auto"/>
        <w:ind w:left="990"/>
        <w:rPr>
          <w:rFonts w:ascii="Times New Roman" w:eastAsia="Times New Roman" w:hAnsi="Times New Roman" w:cs="Times New Roman"/>
          <w:color w:val="000000"/>
          <w:sz w:val="24"/>
          <w:szCs w:val="24"/>
        </w:rPr>
      </w:pPr>
    </w:p>
    <w:p w14:paraId="4A0FF1A8" w14:textId="2AE47B7E" w:rsidR="005046A9" w:rsidRPr="005046A9" w:rsidRDefault="005046A9" w:rsidP="00100391">
      <w:pPr>
        <w:tabs>
          <w:tab w:val="left" w:pos="1350"/>
          <w:tab w:val="left" w:pos="1440"/>
          <w:tab w:val="left" w:pos="1530"/>
          <w:tab w:val="left" w:pos="1620"/>
          <w:tab w:val="left" w:pos="1800"/>
        </w:tabs>
        <w:spacing w:after="8" w:line="249" w:lineRule="auto"/>
        <w:ind w:left="990"/>
        <w:rPr>
          <w:rFonts w:ascii="Times New Roman" w:eastAsia="Times New Roman" w:hAnsi="Times New Roman" w:cs="Times New Roman"/>
          <w:color w:val="000000"/>
          <w:sz w:val="24"/>
          <w:szCs w:val="24"/>
        </w:rPr>
      </w:pPr>
      <w:r w:rsidRPr="005046A9">
        <w:rPr>
          <w:rFonts w:ascii="Times New Roman" w:eastAsia="Times New Roman" w:hAnsi="Times New Roman" w:cs="Times New Roman"/>
          <w:color w:val="000000"/>
          <w:sz w:val="24"/>
          <w:szCs w:val="24"/>
        </w:rPr>
        <w:t>Ordinance 2026-21: Mobile Food Vendors</w:t>
      </w:r>
      <w:r w:rsidR="00100391">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Council discussed Ordinance 2026-21, providing for an amendment to Chapter 121 regarding mobile food vendors of the City of Easley Code of Ordinances. Staff stated that the ordinance had been discussed at the prior work session and that an exemption had been added for schools and churches, including events such as spring events, end-of-school events, and fall festivals.</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Council asked whether the revised exemption language for schools and churches was included in the current packet. Staff indicated that changes had been prepared and could be discussed further.</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Council asked whether the requirement that mobile food vendor vehicles be removed from the parcel at the end of each business day was new language. Staff clarified that the requirement is included in Department of Agriculture rules and is also in the existing ordinance, but that enforcement has generally been left to local jurisdictions.</w:t>
      </w:r>
      <w:r w:rsidR="00233EEC">
        <w:rPr>
          <w:rFonts w:ascii="Times New Roman" w:eastAsia="Times New Roman" w:hAnsi="Times New Roman" w:cs="Times New Roman"/>
          <w:color w:val="000000"/>
          <w:sz w:val="24"/>
          <w:szCs w:val="24"/>
        </w:rPr>
        <w:t xml:space="preserve">  </w:t>
      </w:r>
      <w:r w:rsidRPr="005046A9">
        <w:rPr>
          <w:rFonts w:ascii="Times New Roman" w:eastAsia="Times New Roman" w:hAnsi="Times New Roman" w:cs="Times New Roman"/>
          <w:color w:val="000000"/>
          <w:sz w:val="24"/>
          <w:szCs w:val="24"/>
        </w:rPr>
        <w:t>Council also raised questions about tents or similar setups selling beverages in parking lots. Staff stated that future renewals would require a site plan review, which would address layout, parking, seating, and other setup details, along with any applicable business license requirements.</w:t>
      </w:r>
    </w:p>
    <w:p w14:paraId="3301234A" w14:textId="60B6A94C" w:rsidR="00053A17" w:rsidRDefault="00053A17" w:rsidP="00053A17">
      <w:pPr>
        <w:tabs>
          <w:tab w:val="left" w:pos="1350"/>
          <w:tab w:val="left" w:pos="1440"/>
          <w:tab w:val="left" w:pos="1530"/>
          <w:tab w:val="left" w:pos="1620"/>
          <w:tab w:val="left" w:pos="1800"/>
        </w:tabs>
        <w:spacing w:after="8" w:line="249" w:lineRule="auto"/>
        <w:ind w:left="990" w:hanging="270"/>
        <w:rPr>
          <w:rFonts w:ascii="Times New Roman" w:eastAsia="Times New Roman" w:hAnsi="Times New Roman" w:cs="Times New Roman"/>
          <w:color w:val="000000"/>
          <w:sz w:val="24"/>
          <w:szCs w:val="24"/>
        </w:rPr>
      </w:pPr>
    </w:p>
    <w:p w14:paraId="3C757D03" w14:textId="4D1D2911" w:rsidR="00F10AAA" w:rsidRPr="00F10AAA" w:rsidRDefault="00F10AAA" w:rsidP="00053A17">
      <w:pPr>
        <w:tabs>
          <w:tab w:val="left" w:pos="1350"/>
          <w:tab w:val="left" w:pos="1440"/>
          <w:tab w:val="left" w:pos="1530"/>
          <w:tab w:val="left" w:pos="1620"/>
          <w:tab w:val="left" w:pos="1800"/>
        </w:tabs>
        <w:spacing w:after="8" w:line="249" w:lineRule="auto"/>
        <w:ind w:left="990" w:hanging="270"/>
        <w:rPr>
          <w:rFonts w:ascii="Times New Roman" w:eastAsia="Times New Roman" w:hAnsi="Times New Roman" w:cs="Times New Roman"/>
          <w:b/>
          <w:bCs/>
          <w:color w:val="000000"/>
          <w:sz w:val="24"/>
          <w:szCs w:val="24"/>
        </w:rPr>
      </w:pPr>
      <w:r w:rsidRPr="00F10AAA">
        <w:rPr>
          <w:rFonts w:ascii="Times New Roman" w:eastAsia="Times New Roman" w:hAnsi="Times New Roman" w:cs="Times New Roman"/>
          <w:b/>
          <w:bCs/>
          <w:color w:val="000000"/>
          <w:sz w:val="24"/>
          <w:szCs w:val="24"/>
        </w:rPr>
        <w:t xml:space="preserve">3. </w:t>
      </w:r>
      <w:r>
        <w:rPr>
          <w:rFonts w:ascii="Times New Roman" w:eastAsia="Times New Roman" w:hAnsi="Times New Roman" w:cs="Times New Roman"/>
          <w:b/>
          <w:bCs/>
          <w:color w:val="000000"/>
          <w:sz w:val="24"/>
          <w:szCs w:val="24"/>
        </w:rPr>
        <w:t xml:space="preserve">   </w:t>
      </w:r>
      <w:r w:rsidRPr="00F10AAA">
        <w:rPr>
          <w:rFonts w:ascii="Times New Roman" w:eastAsia="Times New Roman" w:hAnsi="Times New Roman" w:cs="Times New Roman"/>
          <w:b/>
          <w:bCs/>
          <w:color w:val="000000"/>
          <w:sz w:val="24"/>
          <w:szCs w:val="24"/>
        </w:rPr>
        <w:t>NEW BUSINESS:</w:t>
      </w:r>
    </w:p>
    <w:p w14:paraId="7A51AE7A" w14:textId="77777777" w:rsidR="00F10AAA" w:rsidRPr="00053A17" w:rsidRDefault="00F10AAA" w:rsidP="00053A17">
      <w:pPr>
        <w:tabs>
          <w:tab w:val="left" w:pos="1350"/>
          <w:tab w:val="left" w:pos="1440"/>
          <w:tab w:val="left" w:pos="1530"/>
          <w:tab w:val="left" w:pos="1620"/>
          <w:tab w:val="left" w:pos="1800"/>
        </w:tabs>
        <w:spacing w:after="8" w:line="249" w:lineRule="auto"/>
        <w:ind w:left="990" w:hanging="270"/>
        <w:rPr>
          <w:rFonts w:ascii="Times New Roman" w:eastAsia="Times New Roman" w:hAnsi="Times New Roman" w:cs="Times New Roman"/>
          <w:color w:val="000000"/>
          <w:sz w:val="24"/>
          <w:szCs w:val="24"/>
        </w:rPr>
      </w:pPr>
    </w:p>
    <w:p w14:paraId="204BFB15" w14:textId="3F2CB9CE" w:rsidR="00A8290F" w:rsidRPr="000C2B5D" w:rsidRDefault="00CD20D3" w:rsidP="000C2B5D">
      <w:pPr>
        <w:tabs>
          <w:tab w:val="left" w:pos="1350"/>
          <w:tab w:val="left" w:pos="1440"/>
          <w:tab w:val="left" w:pos="1530"/>
          <w:tab w:val="left" w:pos="1620"/>
          <w:tab w:val="left" w:pos="1800"/>
        </w:tabs>
        <w:spacing w:after="8" w:line="249" w:lineRule="auto"/>
        <w:ind w:left="990" w:hanging="270"/>
        <w:rPr>
          <w:rFonts w:ascii="Times New Roman" w:eastAsia="Times New Roman" w:hAnsi="Times New Roman" w:cs="Times New Roman"/>
          <w:color w:val="000000"/>
        </w:rPr>
      </w:pPr>
      <w:bookmarkStart w:id="2" w:name="_Hlk213338390"/>
      <w:bookmarkStart w:id="3" w:name="_Hlk215749049"/>
      <w:bookmarkEnd w:id="0"/>
      <w:bookmarkEnd w:id="1"/>
      <w:r>
        <w:rPr>
          <w:rFonts w:ascii="Times New Roman" w:eastAsia="Times New Roman" w:hAnsi="Times New Roman" w:cs="Times New Roman"/>
          <w:color w:val="000000"/>
          <w:sz w:val="24"/>
          <w:szCs w:val="24"/>
        </w:rPr>
        <w:t>A</w:t>
      </w:r>
      <w:r w:rsidR="00583897" w:rsidRPr="00583897">
        <w:rPr>
          <w:rFonts w:ascii="Times New Roman" w:eastAsia="Times New Roman" w:hAnsi="Times New Roman" w:cs="Times New Roman"/>
          <w:color w:val="000000"/>
          <w:sz w:val="24"/>
          <w:szCs w:val="24"/>
        </w:rPr>
        <w:t xml:space="preserve">. </w:t>
      </w:r>
      <w:r w:rsidR="00A8290F" w:rsidRPr="00A8290F">
        <w:rPr>
          <w:rFonts w:ascii="Times New Roman" w:eastAsia="Times New Roman" w:hAnsi="Times New Roman" w:cs="Times New Roman"/>
          <w:color w:val="000000"/>
        </w:rPr>
        <w:t>Ordinance 2026-26: Amendments to the Unified Development Ordinance</w:t>
      </w:r>
      <w:r w:rsidR="000C2B5D">
        <w:rPr>
          <w:rFonts w:ascii="Times New Roman" w:eastAsia="Times New Roman" w:hAnsi="Times New Roman" w:cs="Times New Roman"/>
          <w:color w:val="000000"/>
        </w:rPr>
        <w:t xml:space="preserve">.  </w:t>
      </w:r>
      <w:r w:rsidR="00A8290F" w:rsidRPr="00A8290F">
        <w:rPr>
          <w:rFonts w:ascii="Times New Roman" w:eastAsia="Times New Roman" w:hAnsi="Times New Roman" w:cs="Times New Roman"/>
          <w:color w:val="000000"/>
          <w:sz w:val="24"/>
          <w:szCs w:val="24"/>
        </w:rPr>
        <w:t xml:space="preserve">Greg </w:t>
      </w:r>
      <w:r w:rsidR="000C2B5D">
        <w:rPr>
          <w:rFonts w:ascii="Times New Roman" w:eastAsia="Times New Roman" w:hAnsi="Times New Roman" w:cs="Times New Roman"/>
          <w:color w:val="000000"/>
          <w:sz w:val="24"/>
          <w:szCs w:val="24"/>
        </w:rPr>
        <w:t>G</w:t>
      </w:r>
      <w:r w:rsidR="00A8290F" w:rsidRPr="00A8290F">
        <w:rPr>
          <w:rFonts w:ascii="Times New Roman" w:eastAsia="Times New Roman" w:hAnsi="Times New Roman" w:cs="Times New Roman"/>
          <w:color w:val="000000"/>
          <w:sz w:val="24"/>
          <w:szCs w:val="24"/>
        </w:rPr>
        <w:t>ordos, City Planner, was introduced and discussed Ordinance 2026-26, which proposes amendments to multiple portions of the Unified Development Ordinance. The proposed changes include amendments related to town homes, short-term rentals, accessory dwelling units, and freestanding sign area standards.</w:t>
      </w:r>
      <w:r w:rsidR="000C2B5D">
        <w:rPr>
          <w:rFonts w:ascii="Times New Roman" w:eastAsia="Times New Roman" w:hAnsi="Times New Roman" w:cs="Times New Roman"/>
          <w:color w:val="000000"/>
        </w:rPr>
        <w:t xml:space="preserve">  </w:t>
      </w:r>
      <w:r w:rsidR="00A8290F" w:rsidRPr="00A8290F">
        <w:rPr>
          <w:rFonts w:ascii="Times New Roman" w:eastAsia="Times New Roman" w:hAnsi="Times New Roman" w:cs="Times New Roman"/>
          <w:color w:val="000000"/>
          <w:sz w:val="24"/>
          <w:szCs w:val="24"/>
        </w:rPr>
        <w:t xml:space="preserve">Mr. </w:t>
      </w:r>
      <w:proofErr w:type="spellStart"/>
      <w:r w:rsidR="000C2B5D">
        <w:rPr>
          <w:rFonts w:ascii="Times New Roman" w:eastAsia="Times New Roman" w:hAnsi="Times New Roman" w:cs="Times New Roman"/>
          <w:color w:val="000000"/>
          <w:sz w:val="24"/>
          <w:szCs w:val="24"/>
        </w:rPr>
        <w:t>G</w:t>
      </w:r>
      <w:r w:rsidR="00A8290F" w:rsidRPr="00A8290F">
        <w:rPr>
          <w:rFonts w:ascii="Times New Roman" w:eastAsia="Times New Roman" w:hAnsi="Times New Roman" w:cs="Times New Roman"/>
          <w:color w:val="000000"/>
          <w:sz w:val="24"/>
          <w:szCs w:val="24"/>
        </w:rPr>
        <w:t>ordos</w:t>
      </w:r>
      <w:proofErr w:type="spellEnd"/>
      <w:r w:rsidR="00A8290F" w:rsidRPr="00A8290F">
        <w:rPr>
          <w:rFonts w:ascii="Times New Roman" w:eastAsia="Times New Roman" w:hAnsi="Times New Roman" w:cs="Times New Roman"/>
          <w:color w:val="000000"/>
          <w:sz w:val="24"/>
          <w:szCs w:val="24"/>
        </w:rPr>
        <w:t xml:space="preserve"> explained that the town home amendments would make town homes conditional uses rather than permitted by right in certain areas and would add dimensional requirements, including minimum lot </w:t>
      </w:r>
      <w:r w:rsidR="00A8290F" w:rsidRPr="00A8290F">
        <w:rPr>
          <w:rFonts w:ascii="Times New Roman" w:eastAsia="Times New Roman" w:hAnsi="Times New Roman" w:cs="Times New Roman"/>
          <w:color w:val="000000"/>
          <w:sz w:val="24"/>
          <w:szCs w:val="24"/>
        </w:rPr>
        <w:lastRenderedPageBreak/>
        <w:t>width and unit width. The short-term rental and accessory dwelling unit provisions would allow those uses in additional areas, while the freestanding sign amendment would restore a chart that had been omitted from the UDO.</w:t>
      </w:r>
      <w:r w:rsidR="000C2B5D">
        <w:rPr>
          <w:rFonts w:ascii="Times New Roman" w:eastAsia="Times New Roman" w:hAnsi="Times New Roman" w:cs="Times New Roman"/>
          <w:color w:val="000000"/>
        </w:rPr>
        <w:t xml:space="preserve">  </w:t>
      </w:r>
      <w:r w:rsidR="00A8290F" w:rsidRPr="00A8290F">
        <w:rPr>
          <w:rFonts w:ascii="Times New Roman" w:eastAsia="Times New Roman" w:hAnsi="Times New Roman" w:cs="Times New Roman"/>
          <w:color w:val="000000"/>
          <w:sz w:val="24"/>
          <w:szCs w:val="24"/>
        </w:rPr>
        <w:t>Council members expressed concern that the ordinance packet did not clearly show the exact changes being made, such as through strike-through and underline formatting. Members stated that more time and a clearer redlined document would help Council understand the proposed amendments.</w:t>
      </w:r>
      <w:r w:rsidR="000C2B5D">
        <w:rPr>
          <w:rFonts w:ascii="Times New Roman" w:eastAsia="Times New Roman" w:hAnsi="Times New Roman" w:cs="Times New Roman"/>
          <w:color w:val="000000"/>
        </w:rPr>
        <w:t xml:space="preserve">  </w:t>
      </w:r>
      <w:r w:rsidR="00A8290F" w:rsidRPr="00A8290F">
        <w:rPr>
          <w:rFonts w:ascii="Times New Roman" w:eastAsia="Times New Roman" w:hAnsi="Times New Roman" w:cs="Times New Roman"/>
          <w:color w:val="000000"/>
          <w:sz w:val="24"/>
          <w:szCs w:val="24"/>
        </w:rPr>
        <w:t>The City Attorney stated that there was no legal requirement to present the ordinance changes in that format but acknowledged that showing the changes within the body of the UDO would be helpful. Staff indicated that they were amenable to providing that format in the future.</w:t>
      </w:r>
    </w:p>
    <w:p w14:paraId="1DEC1824" w14:textId="77777777" w:rsidR="00A8290F" w:rsidRPr="00A8290F" w:rsidRDefault="00A8290F" w:rsidP="000C2B5D">
      <w:pPr>
        <w:tabs>
          <w:tab w:val="left" w:pos="1350"/>
          <w:tab w:val="left" w:pos="1440"/>
          <w:tab w:val="left" w:pos="1530"/>
          <w:tab w:val="left" w:pos="1620"/>
          <w:tab w:val="left" w:pos="1800"/>
        </w:tabs>
        <w:spacing w:after="8" w:line="249" w:lineRule="auto"/>
        <w:ind w:left="990"/>
        <w:rPr>
          <w:rFonts w:ascii="Times New Roman" w:eastAsia="Times New Roman" w:hAnsi="Times New Roman" w:cs="Times New Roman"/>
          <w:color w:val="000000"/>
          <w:sz w:val="24"/>
          <w:szCs w:val="24"/>
        </w:rPr>
      </w:pPr>
      <w:r w:rsidRPr="00A8290F">
        <w:rPr>
          <w:rFonts w:ascii="Times New Roman" w:eastAsia="Times New Roman" w:hAnsi="Times New Roman" w:cs="Times New Roman"/>
          <w:color w:val="000000"/>
          <w:sz w:val="24"/>
          <w:szCs w:val="24"/>
        </w:rPr>
        <w:t>It was noted that the Planning Commission had reviewed the proposed amendments and recommended them. Council discussed that, if desired at the business meeting, a motion could be made to table or postpone the ordinance until the next meeting to allow the text amendments to be inserted directly into the UDO for review.</w:t>
      </w:r>
    </w:p>
    <w:p w14:paraId="76A1D3F7" w14:textId="0566E9CF" w:rsidR="008F6A7E" w:rsidRPr="00AD70C5" w:rsidRDefault="008F6A7E" w:rsidP="00A8290F">
      <w:pPr>
        <w:tabs>
          <w:tab w:val="left" w:pos="1350"/>
          <w:tab w:val="left" w:pos="1440"/>
          <w:tab w:val="left" w:pos="1530"/>
          <w:tab w:val="left" w:pos="1620"/>
          <w:tab w:val="left" w:pos="1800"/>
        </w:tabs>
        <w:spacing w:after="8" w:line="249" w:lineRule="auto"/>
        <w:ind w:left="990" w:hanging="270"/>
        <w:rPr>
          <w:rFonts w:ascii="Times New Roman" w:eastAsia="Times New Roman" w:hAnsi="Times New Roman" w:cs="Times New Roman"/>
          <w:color w:val="000000"/>
          <w:sz w:val="24"/>
          <w:szCs w:val="24"/>
        </w:rPr>
      </w:pPr>
    </w:p>
    <w:p w14:paraId="3BD33560" w14:textId="09924EAE" w:rsidR="001B035F" w:rsidRDefault="00EC25FF" w:rsidP="00EC25FF">
      <w:pPr>
        <w:tabs>
          <w:tab w:val="left" w:pos="1350"/>
          <w:tab w:val="left" w:pos="1440"/>
          <w:tab w:val="left" w:pos="1530"/>
          <w:tab w:val="left" w:pos="1620"/>
          <w:tab w:val="left" w:pos="1800"/>
        </w:tabs>
        <w:spacing w:after="8" w:line="249" w:lineRule="auto"/>
        <w:ind w:firstLine="7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D70C5" w:rsidRPr="008468D6">
        <w:rPr>
          <w:rFonts w:ascii="Times New Roman" w:eastAsia="Times New Roman" w:hAnsi="Times New Roman" w:cs="Times New Roman"/>
          <w:b/>
          <w:bCs/>
          <w:color w:val="000000"/>
          <w:sz w:val="24"/>
          <w:szCs w:val="24"/>
        </w:rPr>
        <w:t xml:space="preserve">. </w:t>
      </w:r>
      <w:r w:rsidR="00402493">
        <w:rPr>
          <w:rFonts w:ascii="Times New Roman" w:eastAsia="Times New Roman" w:hAnsi="Times New Roman" w:cs="Times New Roman"/>
          <w:b/>
          <w:bCs/>
          <w:color w:val="000000"/>
          <w:sz w:val="24"/>
          <w:szCs w:val="24"/>
        </w:rPr>
        <w:t>COUNCIL DISCUSSION</w:t>
      </w:r>
      <w:r w:rsidR="00884E0E" w:rsidRPr="008468D6">
        <w:rPr>
          <w:rFonts w:ascii="Times New Roman" w:eastAsia="Times New Roman" w:hAnsi="Times New Roman" w:cs="Times New Roman"/>
          <w:b/>
          <w:bCs/>
          <w:color w:val="000000"/>
          <w:sz w:val="24"/>
          <w:szCs w:val="24"/>
        </w:rPr>
        <w:t>:</w:t>
      </w:r>
      <w:bookmarkEnd w:id="2"/>
      <w:bookmarkEnd w:id="3"/>
    </w:p>
    <w:p w14:paraId="7560C339" w14:textId="77777777" w:rsidR="00402493" w:rsidRDefault="00402493" w:rsidP="00EC25FF">
      <w:pPr>
        <w:tabs>
          <w:tab w:val="left" w:pos="1350"/>
          <w:tab w:val="left" w:pos="1440"/>
          <w:tab w:val="left" w:pos="1530"/>
          <w:tab w:val="left" w:pos="1620"/>
          <w:tab w:val="left" w:pos="1800"/>
        </w:tabs>
        <w:spacing w:after="8" w:line="249" w:lineRule="auto"/>
        <w:ind w:firstLine="720"/>
        <w:rPr>
          <w:rFonts w:ascii="Times New Roman" w:eastAsia="Times New Roman" w:hAnsi="Times New Roman" w:cs="Times New Roman"/>
          <w:b/>
          <w:bCs/>
          <w:color w:val="000000"/>
          <w:sz w:val="24"/>
          <w:szCs w:val="24"/>
        </w:rPr>
      </w:pPr>
    </w:p>
    <w:p w14:paraId="1A424263" w14:textId="77777777" w:rsidR="00B366B8" w:rsidRPr="00B366B8" w:rsidRDefault="00B366B8" w:rsidP="00B366B8">
      <w:pPr>
        <w:tabs>
          <w:tab w:val="left" w:pos="1350"/>
          <w:tab w:val="left" w:pos="1440"/>
          <w:tab w:val="left" w:pos="1530"/>
          <w:tab w:val="left" w:pos="1620"/>
          <w:tab w:val="left" w:pos="1800"/>
        </w:tabs>
        <w:spacing w:after="8" w:line="249" w:lineRule="auto"/>
        <w:ind w:firstLine="720"/>
        <w:rPr>
          <w:rFonts w:ascii="Times New Roman" w:eastAsia="Times New Roman" w:hAnsi="Times New Roman" w:cs="Times New Roman"/>
          <w:color w:val="000000"/>
          <w:sz w:val="24"/>
          <w:szCs w:val="24"/>
        </w:rPr>
      </w:pPr>
      <w:r w:rsidRPr="00B366B8">
        <w:rPr>
          <w:rFonts w:ascii="Times New Roman" w:eastAsia="Times New Roman" w:hAnsi="Times New Roman" w:cs="Times New Roman"/>
          <w:color w:val="000000"/>
          <w:sz w:val="24"/>
          <w:szCs w:val="24"/>
        </w:rPr>
        <w:t>Flock Safety Camera System</w:t>
      </w:r>
    </w:p>
    <w:p w14:paraId="4DE83DC8" w14:textId="00988535" w:rsidR="00B366B8" w:rsidRDefault="00B366B8" w:rsidP="00B366B8">
      <w:pPr>
        <w:tabs>
          <w:tab w:val="left" w:pos="1350"/>
          <w:tab w:val="left" w:pos="1440"/>
          <w:tab w:val="left" w:pos="1530"/>
          <w:tab w:val="left" w:pos="1620"/>
          <w:tab w:val="left" w:pos="1800"/>
        </w:tabs>
        <w:spacing w:after="8" w:line="249" w:lineRule="auto"/>
        <w:ind w:left="720"/>
        <w:rPr>
          <w:rFonts w:ascii="Times New Roman" w:eastAsia="Times New Roman" w:hAnsi="Times New Roman" w:cs="Times New Roman"/>
          <w:color w:val="000000"/>
          <w:sz w:val="24"/>
          <w:szCs w:val="24"/>
        </w:rPr>
      </w:pPr>
      <w:r w:rsidRPr="00B366B8">
        <w:rPr>
          <w:rFonts w:ascii="Times New Roman" w:eastAsia="Times New Roman" w:hAnsi="Times New Roman" w:cs="Times New Roman"/>
          <w:color w:val="000000"/>
          <w:sz w:val="24"/>
          <w:szCs w:val="24"/>
        </w:rPr>
        <w:t xml:space="preserve">Police Chief Brandon Liner addressed Council regarding the City’s use of Flock Safety license plate reader cameras. Chief Liner explained that Flock is used as a law enforcement tool to assist with criminal investigations and public safety matters, including cases involving violent crimes, stolen vehicles, hit-and-runs, drug offenses, and missing </w:t>
      </w:r>
      <w:proofErr w:type="gramStart"/>
      <w:r w:rsidRPr="00B366B8">
        <w:rPr>
          <w:rFonts w:ascii="Times New Roman" w:eastAsia="Times New Roman" w:hAnsi="Times New Roman" w:cs="Times New Roman"/>
          <w:color w:val="000000"/>
          <w:sz w:val="24"/>
          <w:szCs w:val="24"/>
        </w:rPr>
        <w:t>persons</w:t>
      </w:r>
      <w:proofErr w:type="gramEnd"/>
      <w:r w:rsidRPr="00B366B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B366B8">
        <w:rPr>
          <w:rFonts w:ascii="Times New Roman" w:eastAsia="Times New Roman" w:hAnsi="Times New Roman" w:cs="Times New Roman"/>
          <w:color w:val="000000"/>
          <w:sz w:val="24"/>
          <w:szCs w:val="24"/>
        </w:rPr>
        <w:t>Chief Liner emphasized that the department recognizes privacy and civil liberty concerns and has adopted a strict policy requiring Flock searches to be for criminal or law enforcement purposes only. He stated that officers must have a case number or call-for-service number associated with a search, and that misuse may result in serious discipline, up to and including termination.</w:t>
      </w:r>
      <w:r>
        <w:rPr>
          <w:rFonts w:ascii="Times New Roman" w:eastAsia="Times New Roman" w:hAnsi="Times New Roman" w:cs="Times New Roman"/>
          <w:color w:val="000000"/>
          <w:sz w:val="24"/>
          <w:szCs w:val="24"/>
        </w:rPr>
        <w:t xml:space="preserve">  </w:t>
      </w:r>
      <w:r w:rsidRPr="00B366B8">
        <w:rPr>
          <w:rFonts w:ascii="Times New Roman" w:eastAsia="Times New Roman" w:hAnsi="Times New Roman" w:cs="Times New Roman"/>
          <w:color w:val="000000"/>
          <w:sz w:val="24"/>
          <w:szCs w:val="24"/>
        </w:rPr>
        <w:t xml:space="preserve">Chief Liner stated that the </w:t>
      </w:r>
      <w:proofErr w:type="gramStart"/>
      <w:r w:rsidRPr="00B366B8">
        <w:rPr>
          <w:rFonts w:ascii="Times New Roman" w:eastAsia="Times New Roman" w:hAnsi="Times New Roman" w:cs="Times New Roman"/>
          <w:color w:val="000000"/>
          <w:sz w:val="24"/>
          <w:szCs w:val="24"/>
        </w:rPr>
        <w:t>City</w:t>
      </w:r>
      <w:proofErr w:type="gramEnd"/>
      <w:r w:rsidRPr="00B366B8">
        <w:rPr>
          <w:rFonts w:ascii="Times New Roman" w:eastAsia="Times New Roman" w:hAnsi="Times New Roman" w:cs="Times New Roman"/>
          <w:color w:val="000000"/>
          <w:sz w:val="24"/>
          <w:szCs w:val="24"/>
        </w:rPr>
        <w:t xml:space="preserve"> currently operates eight stationary Flock cameras. He noted that some neighborhoods and private entities may also operate their own systems and may choose to grant law enforcement access, but access is permission-based and requires a legitimate law enforcement reason.</w:t>
      </w:r>
      <w:r>
        <w:rPr>
          <w:rFonts w:ascii="Times New Roman" w:eastAsia="Times New Roman" w:hAnsi="Times New Roman" w:cs="Times New Roman"/>
          <w:color w:val="000000"/>
          <w:sz w:val="24"/>
          <w:szCs w:val="24"/>
        </w:rPr>
        <w:t xml:space="preserve">  </w:t>
      </w:r>
      <w:r w:rsidRPr="00B366B8">
        <w:rPr>
          <w:rFonts w:ascii="Times New Roman" w:eastAsia="Times New Roman" w:hAnsi="Times New Roman" w:cs="Times New Roman"/>
          <w:color w:val="000000"/>
          <w:sz w:val="24"/>
          <w:szCs w:val="24"/>
        </w:rPr>
        <w:t>The department described its audit process, stating that activity is reviewed monthly by multiple personnel and that supervisors have authority to review officer use. Audit records and the department’s policy may be subject to public records requests, while active investigative data may be protected to preserve privacy and ongoing investigations.</w:t>
      </w:r>
      <w:r>
        <w:rPr>
          <w:rFonts w:ascii="Times New Roman" w:eastAsia="Times New Roman" w:hAnsi="Times New Roman" w:cs="Times New Roman"/>
          <w:color w:val="000000"/>
          <w:sz w:val="24"/>
          <w:szCs w:val="24"/>
        </w:rPr>
        <w:t xml:space="preserve">  </w:t>
      </w:r>
      <w:r w:rsidRPr="00B366B8">
        <w:rPr>
          <w:rFonts w:ascii="Times New Roman" w:eastAsia="Times New Roman" w:hAnsi="Times New Roman" w:cs="Times New Roman"/>
          <w:color w:val="000000"/>
          <w:sz w:val="24"/>
          <w:szCs w:val="24"/>
        </w:rPr>
        <w:t xml:space="preserve">Council asked about data storage and retention. It was stated that camera data is stored in Flock’s cloud-based system and generally rolls off after thirty days unless it is needed for an active criminal case or other law enforcement purpose. In cases where information is needed as evidence, the department downloads and retains it </w:t>
      </w:r>
      <w:r w:rsidRPr="00B366B8">
        <w:rPr>
          <w:rFonts w:ascii="Times New Roman" w:eastAsia="Times New Roman" w:hAnsi="Times New Roman" w:cs="Times New Roman"/>
          <w:color w:val="000000"/>
          <w:sz w:val="24"/>
          <w:szCs w:val="24"/>
        </w:rPr>
        <w:t>consistently</w:t>
      </w:r>
      <w:r w:rsidRPr="00B366B8">
        <w:rPr>
          <w:rFonts w:ascii="Times New Roman" w:eastAsia="Times New Roman" w:hAnsi="Times New Roman" w:cs="Times New Roman"/>
          <w:color w:val="000000"/>
          <w:sz w:val="24"/>
          <w:szCs w:val="24"/>
        </w:rPr>
        <w:t xml:space="preserve"> with normal evidence procedures.</w:t>
      </w:r>
    </w:p>
    <w:p w14:paraId="4D960841" w14:textId="77777777" w:rsidR="00B366B8" w:rsidRPr="00B366B8" w:rsidRDefault="00B366B8" w:rsidP="00B366B8">
      <w:pPr>
        <w:tabs>
          <w:tab w:val="left" w:pos="1350"/>
          <w:tab w:val="left" w:pos="1440"/>
          <w:tab w:val="left" w:pos="1530"/>
          <w:tab w:val="left" w:pos="1620"/>
          <w:tab w:val="left" w:pos="1800"/>
        </w:tabs>
        <w:spacing w:after="8" w:line="249" w:lineRule="auto"/>
        <w:ind w:left="720"/>
        <w:rPr>
          <w:rFonts w:ascii="Times New Roman" w:eastAsia="Times New Roman" w:hAnsi="Times New Roman" w:cs="Times New Roman"/>
          <w:color w:val="000000"/>
          <w:sz w:val="24"/>
          <w:szCs w:val="24"/>
        </w:rPr>
      </w:pPr>
    </w:p>
    <w:p w14:paraId="7B6E43F3" w14:textId="506B21C2" w:rsidR="00B366B8" w:rsidRPr="00B366B8" w:rsidRDefault="00B366B8" w:rsidP="00B366B8">
      <w:pPr>
        <w:tabs>
          <w:tab w:val="left" w:pos="1350"/>
          <w:tab w:val="left" w:pos="1440"/>
          <w:tab w:val="left" w:pos="1530"/>
          <w:tab w:val="left" w:pos="1620"/>
          <w:tab w:val="left" w:pos="1800"/>
        </w:tabs>
        <w:spacing w:after="8" w:line="249" w:lineRule="auto"/>
        <w:ind w:left="720"/>
        <w:rPr>
          <w:rFonts w:ascii="Times New Roman" w:eastAsia="Times New Roman" w:hAnsi="Times New Roman" w:cs="Times New Roman"/>
          <w:color w:val="000000"/>
          <w:sz w:val="24"/>
          <w:szCs w:val="24"/>
        </w:rPr>
      </w:pPr>
      <w:r w:rsidRPr="00B366B8">
        <w:rPr>
          <w:rFonts w:ascii="Times New Roman" w:eastAsia="Times New Roman" w:hAnsi="Times New Roman" w:cs="Times New Roman"/>
          <w:color w:val="000000"/>
          <w:sz w:val="24"/>
          <w:szCs w:val="24"/>
        </w:rPr>
        <w:t>Meeting Location Announce</w:t>
      </w:r>
      <w:r>
        <w:rPr>
          <w:rFonts w:ascii="Times New Roman" w:eastAsia="Times New Roman" w:hAnsi="Times New Roman" w:cs="Times New Roman"/>
          <w:color w:val="000000"/>
          <w:sz w:val="24"/>
          <w:szCs w:val="24"/>
        </w:rPr>
        <w:t xml:space="preserve">ment.  </w:t>
      </w:r>
      <w:r w:rsidRPr="00B366B8">
        <w:rPr>
          <w:rFonts w:ascii="Times New Roman" w:eastAsia="Times New Roman" w:hAnsi="Times New Roman" w:cs="Times New Roman"/>
          <w:color w:val="000000"/>
          <w:sz w:val="24"/>
          <w:szCs w:val="24"/>
        </w:rPr>
        <w:t>It was announced that this would be the last work session held in the current meeting room due to growing attendance and limited space. Future work sessions and regular meetings will be held at the Law Enforcement Center, with work sessions beginning at 5:00 p.m. and regular meetings beginning at 7:00 p.m. The move was noted to provide additional space and improved sound-system capabilities.</w:t>
      </w:r>
    </w:p>
    <w:p w14:paraId="3ADC347A" w14:textId="77777777" w:rsidR="00402493" w:rsidRDefault="00402493" w:rsidP="00EC25FF">
      <w:pPr>
        <w:tabs>
          <w:tab w:val="left" w:pos="1350"/>
          <w:tab w:val="left" w:pos="1440"/>
          <w:tab w:val="left" w:pos="1530"/>
          <w:tab w:val="left" w:pos="1620"/>
          <w:tab w:val="left" w:pos="1800"/>
        </w:tabs>
        <w:spacing w:after="8" w:line="249" w:lineRule="auto"/>
        <w:ind w:firstLine="720"/>
        <w:rPr>
          <w:rFonts w:ascii="Times New Roman" w:eastAsia="Times New Roman" w:hAnsi="Times New Roman" w:cs="Times New Roman"/>
          <w:b/>
          <w:bCs/>
          <w:color w:val="000000"/>
          <w:sz w:val="24"/>
          <w:szCs w:val="24"/>
        </w:rPr>
      </w:pPr>
    </w:p>
    <w:p w14:paraId="0928EA9B" w14:textId="77777777" w:rsidR="00EC25FF" w:rsidRPr="00EC25FF" w:rsidRDefault="00EC25FF" w:rsidP="00EC25FF">
      <w:pPr>
        <w:tabs>
          <w:tab w:val="left" w:pos="1350"/>
          <w:tab w:val="left" w:pos="1440"/>
          <w:tab w:val="left" w:pos="1530"/>
          <w:tab w:val="left" w:pos="1620"/>
          <w:tab w:val="left" w:pos="1800"/>
        </w:tabs>
        <w:spacing w:after="8" w:line="249" w:lineRule="auto"/>
        <w:ind w:firstLine="720"/>
        <w:rPr>
          <w:rFonts w:ascii="Times New Roman" w:eastAsia="Times New Roman" w:hAnsi="Times New Roman" w:cs="Times New Roman"/>
          <w:b/>
          <w:bCs/>
          <w:color w:val="000000"/>
          <w:sz w:val="24"/>
          <w:szCs w:val="24"/>
        </w:rPr>
      </w:pPr>
    </w:p>
    <w:p w14:paraId="0D64EA94" w14:textId="172D031C" w:rsidR="00440F75" w:rsidRDefault="002B4CFB" w:rsidP="0092215B">
      <w:pPr>
        <w:tabs>
          <w:tab w:val="left" w:pos="1350"/>
        </w:tabs>
        <w:ind w:left="720"/>
        <w:rPr>
          <w:rFonts w:ascii="Times New Roman" w:hAnsi="Times New Roman" w:cs="Times New Roman"/>
          <w:sz w:val="24"/>
          <w:szCs w:val="24"/>
        </w:rPr>
      </w:pPr>
      <w:r w:rsidRPr="001B1F71">
        <w:rPr>
          <w:rFonts w:ascii="Times New Roman" w:hAnsi="Times New Roman" w:cs="Times New Roman"/>
          <w:sz w:val="24"/>
          <w:szCs w:val="24"/>
        </w:rPr>
        <w:t xml:space="preserve">With no other business, </w:t>
      </w:r>
      <w:r w:rsidR="008468D6">
        <w:rPr>
          <w:rFonts w:ascii="Times New Roman" w:hAnsi="Times New Roman" w:cs="Times New Roman"/>
          <w:sz w:val="24"/>
          <w:szCs w:val="24"/>
        </w:rPr>
        <w:t xml:space="preserve">Councilman </w:t>
      </w:r>
      <w:r w:rsidR="0090789B">
        <w:rPr>
          <w:rFonts w:ascii="Times New Roman" w:hAnsi="Times New Roman" w:cs="Times New Roman"/>
          <w:sz w:val="24"/>
          <w:szCs w:val="24"/>
        </w:rPr>
        <w:t>Tom O’Shields</w:t>
      </w:r>
      <w:r w:rsidR="008468D6">
        <w:rPr>
          <w:rFonts w:ascii="Times New Roman" w:hAnsi="Times New Roman" w:cs="Times New Roman"/>
          <w:sz w:val="24"/>
          <w:szCs w:val="24"/>
        </w:rPr>
        <w:t xml:space="preserve"> made a motion to adjourn, seconded by Councilman </w:t>
      </w:r>
      <w:r w:rsidR="001B02B9">
        <w:rPr>
          <w:rFonts w:ascii="Times New Roman" w:hAnsi="Times New Roman" w:cs="Times New Roman"/>
          <w:sz w:val="24"/>
          <w:szCs w:val="24"/>
        </w:rPr>
        <w:t>Bob Fedder</w:t>
      </w:r>
      <w:r w:rsidR="008468D6">
        <w:rPr>
          <w:rFonts w:ascii="Times New Roman" w:hAnsi="Times New Roman" w:cs="Times New Roman"/>
          <w:sz w:val="24"/>
          <w:szCs w:val="24"/>
        </w:rPr>
        <w:t>.  T</w:t>
      </w:r>
      <w:r w:rsidR="004B6BC5">
        <w:rPr>
          <w:rFonts w:ascii="Times New Roman" w:hAnsi="Times New Roman" w:cs="Times New Roman"/>
          <w:sz w:val="24"/>
          <w:szCs w:val="24"/>
        </w:rPr>
        <w:t>he</w:t>
      </w:r>
      <w:r w:rsidRPr="008C781A">
        <w:rPr>
          <w:rFonts w:ascii="Times New Roman" w:hAnsi="Times New Roman" w:cs="Times New Roman"/>
          <w:sz w:val="24"/>
          <w:szCs w:val="24"/>
        </w:rPr>
        <w:t xml:space="preserve"> meeting concluded </w:t>
      </w:r>
      <w:r w:rsidRPr="004B6BC5">
        <w:rPr>
          <w:rFonts w:ascii="Times New Roman" w:hAnsi="Times New Roman" w:cs="Times New Roman"/>
          <w:sz w:val="24"/>
          <w:szCs w:val="24"/>
        </w:rPr>
        <w:t>at</w:t>
      </w:r>
      <w:r w:rsidR="00400C56" w:rsidRPr="004B6BC5">
        <w:rPr>
          <w:rFonts w:ascii="Times New Roman" w:hAnsi="Times New Roman" w:cs="Times New Roman"/>
          <w:sz w:val="24"/>
          <w:szCs w:val="24"/>
        </w:rPr>
        <w:t xml:space="preserve"> </w:t>
      </w:r>
      <w:r w:rsidR="00754184" w:rsidRPr="004B6BC5">
        <w:rPr>
          <w:rFonts w:ascii="Times New Roman" w:hAnsi="Times New Roman" w:cs="Times New Roman"/>
          <w:sz w:val="24"/>
          <w:szCs w:val="24"/>
        </w:rPr>
        <w:t>6:</w:t>
      </w:r>
      <w:r w:rsidR="00B366B8">
        <w:rPr>
          <w:rFonts w:ascii="Times New Roman" w:hAnsi="Times New Roman" w:cs="Times New Roman"/>
          <w:sz w:val="24"/>
          <w:szCs w:val="24"/>
        </w:rPr>
        <w:t>26</w:t>
      </w:r>
      <w:r w:rsidR="00754184" w:rsidRPr="004B6BC5">
        <w:rPr>
          <w:rFonts w:ascii="Times New Roman" w:hAnsi="Times New Roman" w:cs="Times New Roman"/>
          <w:sz w:val="24"/>
          <w:szCs w:val="24"/>
        </w:rPr>
        <w:t>pm</w:t>
      </w:r>
      <w:r w:rsidR="00400C56" w:rsidRPr="004B6BC5">
        <w:rPr>
          <w:rFonts w:ascii="Times New Roman" w:hAnsi="Times New Roman" w:cs="Times New Roman"/>
          <w:sz w:val="24"/>
          <w:szCs w:val="24"/>
        </w:rPr>
        <w:t>.</w:t>
      </w:r>
    </w:p>
    <w:p w14:paraId="1E732B5B" w14:textId="77777777" w:rsidR="00B366B8" w:rsidRDefault="00B366B8" w:rsidP="0092215B">
      <w:pPr>
        <w:tabs>
          <w:tab w:val="left" w:pos="1350"/>
        </w:tabs>
        <w:ind w:left="720"/>
        <w:rPr>
          <w:rFonts w:ascii="Times New Roman" w:hAnsi="Times New Roman" w:cs="Times New Roman"/>
          <w:sz w:val="24"/>
          <w:szCs w:val="24"/>
        </w:rPr>
      </w:pPr>
    </w:p>
    <w:p w14:paraId="639EF80A" w14:textId="77777777" w:rsidR="00B366B8" w:rsidRDefault="00B366B8" w:rsidP="0092215B">
      <w:pPr>
        <w:tabs>
          <w:tab w:val="left" w:pos="1350"/>
        </w:tabs>
        <w:ind w:left="720"/>
        <w:rPr>
          <w:rFonts w:ascii="Times New Roman" w:hAnsi="Times New Roman" w:cs="Times New Roman"/>
          <w:sz w:val="24"/>
          <w:szCs w:val="24"/>
        </w:rPr>
      </w:pPr>
    </w:p>
    <w:p w14:paraId="2E436E58" w14:textId="77777777" w:rsidR="00123ADE" w:rsidRDefault="00123ADE" w:rsidP="004B6BC5">
      <w:pPr>
        <w:tabs>
          <w:tab w:val="left" w:pos="1350"/>
        </w:tabs>
        <w:rPr>
          <w:rFonts w:ascii="Times New Roman" w:hAnsi="Times New Roman" w:cs="Times New Roman"/>
          <w:sz w:val="24"/>
          <w:szCs w:val="24"/>
        </w:rPr>
      </w:pPr>
    </w:p>
    <w:p w14:paraId="3D65BD9C" w14:textId="77777777" w:rsidR="00346908" w:rsidRPr="00BD75DE" w:rsidRDefault="00346908" w:rsidP="004B6BC5">
      <w:pPr>
        <w:tabs>
          <w:tab w:val="left" w:pos="1350"/>
        </w:tabs>
        <w:rPr>
          <w:rFonts w:ascii="Times New Roman" w:hAnsi="Times New Roman" w:cs="Times New Roman"/>
          <w:sz w:val="24"/>
          <w:szCs w:val="24"/>
        </w:rPr>
      </w:pPr>
    </w:p>
    <w:p w14:paraId="4806E535" w14:textId="0BBB4D45" w:rsidR="00900CB2" w:rsidRDefault="00900CB2" w:rsidP="00900CB2">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w:t>
      </w:r>
      <w:r w:rsidR="00DC4BCE">
        <w:rPr>
          <w:rFonts w:ascii="Times New Roman" w:hAnsi="Times New Roman" w:cs="Times New Roman"/>
          <w:sz w:val="24"/>
          <w:szCs w:val="24"/>
        </w:rPr>
        <w:t>______</w:t>
      </w:r>
      <w:r>
        <w:rPr>
          <w:rFonts w:ascii="Times New Roman" w:hAnsi="Times New Roman" w:cs="Times New Roman"/>
          <w:sz w:val="24"/>
          <w:szCs w:val="24"/>
        </w:rPr>
        <w:t>_____</w:t>
      </w:r>
      <w:r w:rsidR="00DF0135">
        <w:rPr>
          <w:rFonts w:ascii="Times New Roman" w:hAnsi="Times New Roman" w:cs="Times New Roman"/>
          <w:sz w:val="24"/>
          <w:szCs w:val="24"/>
        </w:rPr>
        <w:t>__</w:t>
      </w:r>
      <w:r>
        <w:rPr>
          <w:rFonts w:ascii="Times New Roman" w:hAnsi="Times New Roman" w:cs="Times New Roman"/>
          <w:sz w:val="24"/>
          <w:szCs w:val="24"/>
        </w:rPr>
        <w:t>________</w:t>
      </w:r>
    </w:p>
    <w:p w14:paraId="725B9DA6" w14:textId="571458CF" w:rsidR="0049653A" w:rsidRPr="00900CB2" w:rsidRDefault="00900CB2" w:rsidP="00900CB2">
      <w:r>
        <w:tab/>
      </w:r>
      <w:r>
        <w:tab/>
      </w:r>
      <w:r>
        <w:tab/>
      </w:r>
      <w:r>
        <w:tab/>
      </w:r>
      <w:r>
        <w:tab/>
      </w:r>
      <w:r>
        <w:tab/>
      </w:r>
      <w:r>
        <w:tab/>
      </w:r>
      <w:r>
        <w:tab/>
      </w:r>
      <w:r w:rsidR="0049653A" w:rsidRPr="00BD75DE">
        <w:rPr>
          <w:rFonts w:ascii="Times New Roman" w:hAnsi="Times New Roman" w:cs="Times New Roman"/>
          <w:sz w:val="24"/>
          <w:szCs w:val="24"/>
        </w:rPr>
        <w:t xml:space="preserve">Mayor </w:t>
      </w:r>
      <w:r w:rsidR="00A15204">
        <w:rPr>
          <w:rFonts w:ascii="Times New Roman" w:hAnsi="Times New Roman" w:cs="Times New Roman"/>
          <w:sz w:val="24"/>
          <w:szCs w:val="24"/>
        </w:rPr>
        <w:t>Lisa Talbert</w:t>
      </w:r>
    </w:p>
    <w:p w14:paraId="451D5C79" w14:textId="747D1F2C" w:rsidR="00535D1B" w:rsidRDefault="0049653A" w:rsidP="00396326">
      <w:pPr>
        <w:ind w:left="1080"/>
        <w:rPr>
          <w:rFonts w:ascii="Times New Roman" w:hAnsi="Times New Roman" w:cs="Times New Roman"/>
          <w:sz w:val="24"/>
          <w:szCs w:val="24"/>
        </w:rPr>
      </w:pPr>
      <w:r w:rsidRPr="00BD75DE">
        <w:rPr>
          <w:rFonts w:ascii="Times New Roman" w:hAnsi="Times New Roman" w:cs="Times New Roman"/>
          <w:sz w:val="24"/>
          <w:szCs w:val="24"/>
        </w:rPr>
        <w:t>ATTEST:</w:t>
      </w:r>
    </w:p>
    <w:p w14:paraId="20CC2DB2" w14:textId="77777777" w:rsidR="00440F75" w:rsidRPr="00BD75DE" w:rsidRDefault="00440F75" w:rsidP="000A430E">
      <w:pPr>
        <w:rPr>
          <w:rFonts w:ascii="Times New Roman" w:hAnsi="Times New Roman" w:cs="Times New Roman"/>
          <w:sz w:val="24"/>
          <w:szCs w:val="24"/>
        </w:rPr>
      </w:pPr>
    </w:p>
    <w:p w14:paraId="50B2BB95" w14:textId="51D0D3BE" w:rsidR="0049653A" w:rsidRPr="00BD75DE" w:rsidRDefault="0049653A" w:rsidP="005A30FB">
      <w:pPr>
        <w:ind w:left="810" w:firstLine="270"/>
        <w:rPr>
          <w:rFonts w:ascii="Times New Roman" w:hAnsi="Times New Roman" w:cs="Times New Roman"/>
          <w:sz w:val="24"/>
          <w:szCs w:val="24"/>
        </w:rPr>
      </w:pPr>
      <w:r w:rsidRPr="00BD75DE">
        <w:rPr>
          <w:rFonts w:ascii="Times New Roman" w:hAnsi="Times New Roman" w:cs="Times New Roman"/>
          <w:sz w:val="24"/>
          <w:szCs w:val="24"/>
        </w:rPr>
        <w:t>______________________</w:t>
      </w:r>
      <w:r w:rsidR="00DC4BCE">
        <w:rPr>
          <w:rFonts w:ascii="Times New Roman" w:hAnsi="Times New Roman" w:cs="Times New Roman"/>
          <w:sz w:val="24"/>
          <w:szCs w:val="24"/>
        </w:rPr>
        <w:t>_____</w:t>
      </w:r>
      <w:r w:rsidRPr="00BD75DE">
        <w:rPr>
          <w:rFonts w:ascii="Times New Roman" w:hAnsi="Times New Roman" w:cs="Times New Roman"/>
          <w:sz w:val="24"/>
          <w:szCs w:val="24"/>
        </w:rPr>
        <w:t>______</w:t>
      </w:r>
    </w:p>
    <w:p w14:paraId="4DFD401C" w14:textId="14B4DA94" w:rsidR="005447B7" w:rsidRPr="00DC12BA" w:rsidRDefault="0049653A" w:rsidP="005B3400">
      <w:pPr>
        <w:spacing w:after="0"/>
        <w:ind w:left="720" w:firstLine="360"/>
        <w:rPr>
          <w:rFonts w:ascii="Times New Roman" w:hAnsi="Times New Roman" w:cs="Times New Roman"/>
          <w:sz w:val="24"/>
          <w:szCs w:val="24"/>
        </w:rPr>
      </w:pPr>
      <w:r w:rsidRPr="00BD75DE">
        <w:rPr>
          <w:rFonts w:ascii="Times New Roman" w:hAnsi="Times New Roman" w:cs="Times New Roman"/>
          <w:sz w:val="24"/>
          <w:szCs w:val="24"/>
        </w:rPr>
        <w:t>Jennifer Bradley</w:t>
      </w:r>
      <w:r w:rsidR="005A30FB">
        <w:rPr>
          <w:rFonts w:ascii="Times New Roman" w:hAnsi="Times New Roman" w:cs="Times New Roman"/>
          <w:sz w:val="24"/>
          <w:szCs w:val="24"/>
        </w:rPr>
        <w:t>, City Clerk</w:t>
      </w:r>
    </w:p>
    <w:sectPr w:rsidR="005447B7" w:rsidRPr="00DC12BA" w:rsidSect="004B71CF">
      <w:headerReference w:type="default" r:id="rId11"/>
      <w:footerReference w:type="default" r:id="rId12"/>
      <w:pgSz w:w="12240" w:h="15840"/>
      <w:pgMar w:top="720" w:right="720" w:bottom="720" w:left="720" w:header="864" w:footer="43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E8387" w14:textId="77777777" w:rsidR="0044658D" w:rsidRDefault="0044658D" w:rsidP="00D978E6">
      <w:pPr>
        <w:spacing w:after="0" w:line="240" w:lineRule="auto"/>
      </w:pPr>
      <w:r>
        <w:separator/>
      </w:r>
    </w:p>
  </w:endnote>
  <w:endnote w:type="continuationSeparator" w:id="0">
    <w:p w14:paraId="4E2EC23F" w14:textId="77777777" w:rsidR="0044658D" w:rsidRDefault="0044658D" w:rsidP="00D97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72542"/>
      <w:docPartObj>
        <w:docPartGallery w:val="Page Numbers (Bottom of Page)"/>
        <w:docPartUnique/>
      </w:docPartObj>
    </w:sdtPr>
    <w:sdtContent>
      <w:sdt>
        <w:sdtPr>
          <w:id w:val="1728636285"/>
          <w:docPartObj>
            <w:docPartGallery w:val="Page Numbers (Top of Page)"/>
            <w:docPartUnique/>
          </w:docPartObj>
        </w:sdtPr>
        <w:sdtContent>
          <w:p w14:paraId="2E2B01A8" w14:textId="40D90A4F" w:rsidR="00233F00" w:rsidRDefault="00233F0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AA2811D" w14:textId="77777777" w:rsidR="00D978E6" w:rsidRDefault="00D97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B4F4E" w14:textId="77777777" w:rsidR="0044658D" w:rsidRDefault="0044658D" w:rsidP="00D978E6">
      <w:pPr>
        <w:spacing w:after="0" w:line="240" w:lineRule="auto"/>
      </w:pPr>
      <w:r>
        <w:separator/>
      </w:r>
    </w:p>
  </w:footnote>
  <w:footnote w:type="continuationSeparator" w:id="0">
    <w:p w14:paraId="429E41B3" w14:textId="77777777" w:rsidR="0044658D" w:rsidRDefault="0044658D" w:rsidP="00D978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6126D" w14:textId="5B8A9508" w:rsidR="00D978E6" w:rsidRDefault="00D978E6" w:rsidP="003E64EF">
    <w:pPr>
      <w:pStyle w:val="Header"/>
      <w:jc w:val="right"/>
      <w:rPr>
        <w:b/>
        <w:bCs/>
        <w:color w:val="4472C4" w:themeColor="accent1"/>
      </w:rPr>
    </w:pPr>
    <w:r w:rsidRPr="00D978E6">
      <w:rPr>
        <w:b/>
        <w:bCs/>
        <w:color w:val="4472C4" w:themeColor="accent1"/>
      </w:rPr>
      <w:t>Council Work Session</w:t>
    </w:r>
  </w:p>
  <w:p w14:paraId="61D68D8C" w14:textId="43DB3B13" w:rsidR="005F27E4" w:rsidRPr="003E64EF" w:rsidRDefault="0080585F" w:rsidP="005F27E4">
    <w:pPr>
      <w:pStyle w:val="Header"/>
      <w:jc w:val="right"/>
      <w:rPr>
        <w:b/>
        <w:bCs/>
        <w:color w:val="4472C4" w:themeColor="accent1"/>
      </w:rPr>
    </w:pPr>
    <w:r>
      <w:rPr>
        <w:b/>
        <w:bCs/>
        <w:color w:val="4472C4" w:themeColor="accent1"/>
      </w:rPr>
      <w:t>August 10</w:t>
    </w:r>
    <w:r w:rsidR="005F27E4">
      <w:rPr>
        <w:b/>
        <w:bCs/>
        <w:color w:val="4472C4" w:themeColor="accent1"/>
      </w:rPr>
      <w:t>,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95FE4"/>
    <w:multiLevelType w:val="hybridMultilevel"/>
    <w:tmpl w:val="78862020"/>
    <w:lvl w:ilvl="0" w:tplc="CFE87E9A">
      <w:start w:val="1"/>
      <w:numFmt w:val="upp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15218"/>
    <w:multiLevelType w:val="hybridMultilevel"/>
    <w:tmpl w:val="11B493BE"/>
    <w:lvl w:ilvl="0" w:tplc="79AEAE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4F2374"/>
    <w:multiLevelType w:val="hybridMultilevel"/>
    <w:tmpl w:val="94AC2D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6B41C2"/>
    <w:multiLevelType w:val="hybridMultilevel"/>
    <w:tmpl w:val="64965D14"/>
    <w:lvl w:ilvl="0" w:tplc="8132DB2A">
      <w:start w:val="1"/>
      <w:numFmt w:val="upperLetter"/>
      <w:lvlText w:val="%1."/>
      <w:lvlJc w:val="left"/>
      <w:pPr>
        <w:ind w:left="696" w:hanging="360"/>
      </w:pPr>
      <w:rPr>
        <w:rFonts w:hint="default"/>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4" w15:restartNumberingAfterBreak="0">
    <w:nsid w:val="134A3E83"/>
    <w:multiLevelType w:val="hybridMultilevel"/>
    <w:tmpl w:val="CC74F6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0E1D62"/>
    <w:multiLevelType w:val="hybridMultilevel"/>
    <w:tmpl w:val="2884B0B6"/>
    <w:lvl w:ilvl="0" w:tplc="F97A4BB8">
      <w:start w:val="4"/>
      <w:numFmt w:val="bullet"/>
      <w:lvlText w:val="-"/>
      <w:lvlJc w:val="left"/>
      <w:pPr>
        <w:ind w:left="1710" w:hanging="360"/>
      </w:pPr>
      <w:rPr>
        <w:rFonts w:ascii="Times New Roman" w:eastAsiaTheme="minorHAnsi"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6" w15:restartNumberingAfterBreak="0">
    <w:nsid w:val="18177043"/>
    <w:multiLevelType w:val="hybridMultilevel"/>
    <w:tmpl w:val="4C0C013C"/>
    <w:lvl w:ilvl="0" w:tplc="69FE970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036570"/>
    <w:multiLevelType w:val="hybridMultilevel"/>
    <w:tmpl w:val="635C203E"/>
    <w:lvl w:ilvl="0" w:tplc="F792253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BD6095"/>
    <w:multiLevelType w:val="hybridMultilevel"/>
    <w:tmpl w:val="F12CA5DA"/>
    <w:lvl w:ilvl="0" w:tplc="6D060CF8">
      <w:start w:val="1"/>
      <w:numFmt w:val="upperLetter"/>
      <w:lvlText w:val="%1."/>
      <w:lvlJc w:val="left"/>
      <w:pPr>
        <w:ind w:left="696" w:hanging="360"/>
      </w:pPr>
      <w:rPr>
        <w:rFonts w:hint="default"/>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9" w15:restartNumberingAfterBreak="0">
    <w:nsid w:val="2A386EAB"/>
    <w:multiLevelType w:val="hybridMultilevel"/>
    <w:tmpl w:val="C198766A"/>
    <w:lvl w:ilvl="0" w:tplc="BB367786">
      <w:start w:val="1"/>
      <w:numFmt w:val="upperLetter"/>
      <w:lvlText w:val="%1."/>
      <w:lvlJc w:val="left"/>
      <w:pPr>
        <w:ind w:left="564" w:hanging="360"/>
      </w:pPr>
      <w:rPr>
        <w:rFonts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10" w15:restartNumberingAfterBreak="0">
    <w:nsid w:val="32AA5B0F"/>
    <w:multiLevelType w:val="hybridMultilevel"/>
    <w:tmpl w:val="8904D7B8"/>
    <w:lvl w:ilvl="0" w:tplc="79BA6F62">
      <w:start w:val="4"/>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3F61E28"/>
    <w:multiLevelType w:val="hybridMultilevel"/>
    <w:tmpl w:val="493CE4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2D1942"/>
    <w:multiLevelType w:val="hybridMultilevel"/>
    <w:tmpl w:val="4822D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67F5D78"/>
    <w:multiLevelType w:val="hybridMultilevel"/>
    <w:tmpl w:val="AB208C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9215A6"/>
    <w:multiLevelType w:val="hybridMultilevel"/>
    <w:tmpl w:val="2306F304"/>
    <w:lvl w:ilvl="0" w:tplc="C28AB908">
      <w:start w:val="1"/>
      <w:numFmt w:val="upperLetter"/>
      <w:lvlText w:val="%1."/>
      <w:lvlJc w:val="left"/>
      <w:pPr>
        <w:ind w:left="1710" w:hanging="360"/>
      </w:p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15" w15:restartNumberingAfterBreak="0">
    <w:nsid w:val="40C2242D"/>
    <w:multiLevelType w:val="hybridMultilevel"/>
    <w:tmpl w:val="6BA864AC"/>
    <w:lvl w:ilvl="0" w:tplc="F98AB2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F24376"/>
    <w:multiLevelType w:val="hybridMultilevel"/>
    <w:tmpl w:val="F05466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D9592B"/>
    <w:multiLevelType w:val="hybridMultilevel"/>
    <w:tmpl w:val="CF92BD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7D4968"/>
    <w:multiLevelType w:val="hybridMultilevel"/>
    <w:tmpl w:val="126AB866"/>
    <w:lvl w:ilvl="0" w:tplc="0586618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C255EC8"/>
    <w:multiLevelType w:val="hybridMultilevel"/>
    <w:tmpl w:val="39C48C24"/>
    <w:lvl w:ilvl="0" w:tplc="BED20DAA">
      <w:start w:val="1"/>
      <w:numFmt w:val="decimal"/>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C3005F1"/>
    <w:multiLevelType w:val="hybridMultilevel"/>
    <w:tmpl w:val="2C7C14CC"/>
    <w:lvl w:ilvl="0" w:tplc="7848D912">
      <w:start w:val="4"/>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D6027A2"/>
    <w:multiLevelType w:val="hybridMultilevel"/>
    <w:tmpl w:val="F13AFE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FA6B35"/>
    <w:multiLevelType w:val="hybridMultilevel"/>
    <w:tmpl w:val="82289856"/>
    <w:lvl w:ilvl="0" w:tplc="636ED5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583EE9"/>
    <w:multiLevelType w:val="hybridMultilevel"/>
    <w:tmpl w:val="A02429E4"/>
    <w:lvl w:ilvl="0" w:tplc="636C9C0A">
      <w:start w:val="4"/>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626036D3"/>
    <w:multiLevelType w:val="hybridMultilevel"/>
    <w:tmpl w:val="3E6413F4"/>
    <w:lvl w:ilvl="0" w:tplc="1D94306E">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5" w15:restartNumberingAfterBreak="0">
    <w:nsid w:val="69761F6D"/>
    <w:multiLevelType w:val="hybridMultilevel"/>
    <w:tmpl w:val="78AAA9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7A7D96"/>
    <w:multiLevelType w:val="hybridMultilevel"/>
    <w:tmpl w:val="2D9C1AF4"/>
    <w:lvl w:ilvl="0" w:tplc="FC2CEB6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6C4449FE"/>
    <w:multiLevelType w:val="hybridMultilevel"/>
    <w:tmpl w:val="755A7ED4"/>
    <w:lvl w:ilvl="0" w:tplc="B5D68C0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7CB6CE3"/>
    <w:multiLevelType w:val="hybridMultilevel"/>
    <w:tmpl w:val="9D624A84"/>
    <w:lvl w:ilvl="0" w:tplc="0DA6E796">
      <w:start w:val="1"/>
      <w:numFmt w:val="upp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60198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663039">
    <w:abstractNumId w:val="17"/>
  </w:num>
  <w:num w:numId="3" w16cid:durableId="2016220886">
    <w:abstractNumId w:val="16"/>
  </w:num>
  <w:num w:numId="4" w16cid:durableId="1647321414">
    <w:abstractNumId w:val="11"/>
  </w:num>
  <w:num w:numId="5" w16cid:durableId="1829783967">
    <w:abstractNumId w:val="24"/>
  </w:num>
  <w:num w:numId="6" w16cid:durableId="2133357010">
    <w:abstractNumId w:val="9"/>
  </w:num>
  <w:num w:numId="7" w16cid:durableId="1480030968">
    <w:abstractNumId w:val="25"/>
  </w:num>
  <w:num w:numId="8" w16cid:durableId="717752044">
    <w:abstractNumId w:val="12"/>
  </w:num>
  <w:num w:numId="9" w16cid:durableId="1941260611">
    <w:abstractNumId w:val="2"/>
  </w:num>
  <w:num w:numId="10" w16cid:durableId="1026753367">
    <w:abstractNumId w:val="13"/>
  </w:num>
  <w:num w:numId="11" w16cid:durableId="1504128984">
    <w:abstractNumId w:val="8"/>
  </w:num>
  <w:num w:numId="12" w16cid:durableId="1614163878">
    <w:abstractNumId w:val="0"/>
  </w:num>
  <w:num w:numId="13" w16cid:durableId="50740692">
    <w:abstractNumId w:val="22"/>
  </w:num>
  <w:num w:numId="14" w16cid:durableId="294020134">
    <w:abstractNumId w:val="27"/>
  </w:num>
  <w:num w:numId="15" w16cid:durableId="212548916">
    <w:abstractNumId w:val="3"/>
  </w:num>
  <w:num w:numId="16" w16cid:durableId="141966482">
    <w:abstractNumId w:val="26"/>
  </w:num>
  <w:num w:numId="17" w16cid:durableId="832575214">
    <w:abstractNumId w:val="4"/>
  </w:num>
  <w:num w:numId="18" w16cid:durableId="1705249903">
    <w:abstractNumId w:val="19"/>
  </w:num>
  <w:num w:numId="19" w16cid:durableId="297882633">
    <w:abstractNumId w:val="28"/>
  </w:num>
  <w:num w:numId="20" w16cid:durableId="1622414004">
    <w:abstractNumId w:val="1"/>
  </w:num>
  <w:num w:numId="21" w16cid:durableId="1079013753">
    <w:abstractNumId w:val="15"/>
  </w:num>
  <w:num w:numId="22" w16cid:durableId="377432858">
    <w:abstractNumId w:val="6"/>
  </w:num>
  <w:num w:numId="23" w16cid:durableId="1585412637">
    <w:abstractNumId w:val="7"/>
  </w:num>
  <w:num w:numId="24" w16cid:durableId="1291323388">
    <w:abstractNumId w:val="18"/>
  </w:num>
  <w:num w:numId="25" w16cid:durableId="594478336">
    <w:abstractNumId w:val="5"/>
  </w:num>
  <w:num w:numId="26" w16cid:durableId="211698776">
    <w:abstractNumId w:val="23"/>
  </w:num>
  <w:num w:numId="27" w16cid:durableId="1885406089">
    <w:abstractNumId w:val="10"/>
  </w:num>
  <w:num w:numId="28" w16cid:durableId="682166667">
    <w:abstractNumId w:val="20"/>
  </w:num>
  <w:num w:numId="29" w16cid:durableId="192869097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53A"/>
    <w:rsid w:val="00002D52"/>
    <w:rsid w:val="0000389E"/>
    <w:rsid w:val="00006140"/>
    <w:rsid w:val="00012418"/>
    <w:rsid w:val="00014DA7"/>
    <w:rsid w:val="0001628A"/>
    <w:rsid w:val="000213BC"/>
    <w:rsid w:val="000255A2"/>
    <w:rsid w:val="00034E65"/>
    <w:rsid w:val="000428B8"/>
    <w:rsid w:val="00042E0F"/>
    <w:rsid w:val="0004398B"/>
    <w:rsid w:val="00046B17"/>
    <w:rsid w:val="000528B3"/>
    <w:rsid w:val="00053388"/>
    <w:rsid w:val="00053A17"/>
    <w:rsid w:val="00057C21"/>
    <w:rsid w:val="00064F89"/>
    <w:rsid w:val="00064F8D"/>
    <w:rsid w:val="00066776"/>
    <w:rsid w:val="00067AE8"/>
    <w:rsid w:val="000703C4"/>
    <w:rsid w:val="00083BED"/>
    <w:rsid w:val="00083CA6"/>
    <w:rsid w:val="00087E3E"/>
    <w:rsid w:val="000A38B5"/>
    <w:rsid w:val="000A430E"/>
    <w:rsid w:val="000B3A75"/>
    <w:rsid w:val="000B5CF1"/>
    <w:rsid w:val="000C2B5D"/>
    <w:rsid w:val="000C3D59"/>
    <w:rsid w:val="000C5583"/>
    <w:rsid w:val="000C6C18"/>
    <w:rsid w:val="000D3F37"/>
    <w:rsid w:val="000D52AF"/>
    <w:rsid w:val="000D6694"/>
    <w:rsid w:val="000D75FD"/>
    <w:rsid w:val="000E0233"/>
    <w:rsid w:val="000E5C50"/>
    <w:rsid w:val="000E6ADE"/>
    <w:rsid w:val="000E708E"/>
    <w:rsid w:val="00100391"/>
    <w:rsid w:val="00103A12"/>
    <w:rsid w:val="00104F31"/>
    <w:rsid w:val="00106931"/>
    <w:rsid w:val="00114C20"/>
    <w:rsid w:val="00115863"/>
    <w:rsid w:val="00115F67"/>
    <w:rsid w:val="0012297F"/>
    <w:rsid w:val="00123ADE"/>
    <w:rsid w:val="00126CF9"/>
    <w:rsid w:val="00127617"/>
    <w:rsid w:val="001311C2"/>
    <w:rsid w:val="00131917"/>
    <w:rsid w:val="001407EE"/>
    <w:rsid w:val="001449D7"/>
    <w:rsid w:val="00150F5A"/>
    <w:rsid w:val="001523A0"/>
    <w:rsid w:val="001543C5"/>
    <w:rsid w:val="00164D17"/>
    <w:rsid w:val="001731AF"/>
    <w:rsid w:val="001747A7"/>
    <w:rsid w:val="00183E05"/>
    <w:rsid w:val="00186255"/>
    <w:rsid w:val="00186583"/>
    <w:rsid w:val="0018674E"/>
    <w:rsid w:val="001871C0"/>
    <w:rsid w:val="00196F3C"/>
    <w:rsid w:val="001A0BC1"/>
    <w:rsid w:val="001A22EF"/>
    <w:rsid w:val="001A29B1"/>
    <w:rsid w:val="001A2EC4"/>
    <w:rsid w:val="001A3716"/>
    <w:rsid w:val="001A79C5"/>
    <w:rsid w:val="001B02B9"/>
    <w:rsid w:val="001B035F"/>
    <w:rsid w:val="001B1F71"/>
    <w:rsid w:val="001B2EB8"/>
    <w:rsid w:val="001B4B3E"/>
    <w:rsid w:val="001B7B72"/>
    <w:rsid w:val="001C1EFC"/>
    <w:rsid w:val="001C4338"/>
    <w:rsid w:val="001C49D4"/>
    <w:rsid w:val="001C503C"/>
    <w:rsid w:val="001C7439"/>
    <w:rsid w:val="001C7C71"/>
    <w:rsid w:val="001D317C"/>
    <w:rsid w:val="001D6E39"/>
    <w:rsid w:val="001E0361"/>
    <w:rsid w:val="001E0AE4"/>
    <w:rsid w:val="001E66E0"/>
    <w:rsid w:val="001F0607"/>
    <w:rsid w:val="001F106C"/>
    <w:rsid w:val="001F1D54"/>
    <w:rsid w:val="001F2DFD"/>
    <w:rsid w:val="001F3BC4"/>
    <w:rsid w:val="001F55B0"/>
    <w:rsid w:val="001F74DF"/>
    <w:rsid w:val="0020012C"/>
    <w:rsid w:val="002038E0"/>
    <w:rsid w:val="00206E0F"/>
    <w:rsid w:val="00220320"/>
    <w:rsid w:val="00220356"/>
    <w:rsid w:val="0022065F"/>
    <w:rsid w:val="00232B1B"/>
    <w:rsid w:val="00233CDF"/>
    <w:rsid w:val="00233EEC"/>
    <w:rsid w:val="00233F00"/>
    <w:rsid w:val="00236D5F"/>
    <w:rsid w:val="00236F7F"/>
    <w:rsid w:val="00242A14"/>
    <w:rsid w:val="00244AAE"/>
    <w:rsid w:val="00246BE6"/>
    <w:rsid w:val="00246D0A"/>
    <w:rsid w:val="00250268"/>
    <w:rsid w:val="002543AB"/>
    <w:rsid w:val="002575BD"/>
    <w:rsid w:val="0026231D"/>
    <w:rsid w:val="002638A3"/>
    <w:rsid w:val="00270A77"/>
    <w:rsid w:val="002726AC"/>
    <w:rsid w:val="00274AC2"/>
    <w:rsid w:val="002759BC"/>
    <w:rsid w:val="0027675F"/>
    <w:rsid w:val="00277215"/>
    <w:rsid w:val="00280B36"/>
    <w:rsid w:val="002A2686"/>
    <w:rsid w:val="002A7550"/>
    <w:rsid w:val="002B155C"/>
    <w:rsid w:val="002B3872"/>
    <w:rsid w:val="002B4CFB"/>
    <w:rsid w:val="002B747E"/>
    <w:rsid w:val="002C2E24"/>
    <w:rsid w:val="002C3236"/>
    <w:rsid w:val="002D33C1"/>
    <w:rsid w:val="002D74C8"/>
    <w:rsid w:val="002E0EA4"/>
    <w:rsid w:val="002E2A5B"/>
    <w:rsid w:val="002E2CC5"/>
    <w:rsid w:val="002E4773"/>
    <w:rsid w:val="002E5C13"/>
    <w:rsid w:val="002E73C4"/>
    <w:rsid w:val="002F2436"/>
    <w:rsid w:val="002F7E98"/>
    <w:rsid w:val="0030020B"/>
    <w:rsid w:val="003013DA"/>
    <w:rsid w:val="0030699A"/>
    <w:rsid w:val="00315953"/>
    <w:rsid w:val="00317436"/>
    <w:rsid w:val="00321C60"/>
    <w:rsid w:val="003225EF"/>
    <w:rsid w:val="0032331C"/>
    <w:rsid w:val="00323513"/>
    <w:rsid w:val="00324924"/>
    <w:rsid w:val="00331AA7"/>
    <w:rsid w:val="00333699"/>
    <w:rsid w:val="00334853"/>
    <w:rsid w:val="00342A30"/>
    <w:rsid w:val="00346908"/>
    <w:rsid w:val="003554BA"/>
    <w:rsid w:val="0036000E"/>
    <w:rsid w:val="00362E9F"/>
    <w:rsid w:val="003676EA"/>
    <w:rsid w:val="00370907"/>
    <w:rsid w:val="00373168"/>
    <w:rsid w:val="0037454C"/>
    <w:rsid w:val="00374E39"/>
    <w:rsid w:val="00375C67"/>
    <w:rsid w:val="00376A1C"/>
    <w:rsid w:val="0038193E"/>
    <w:rsid w:val="00383054"/>
    <w:rsid w:val="00386380"/>
    <w:rsid w:val="0038674F"/>
    <w:rsid w:val="003879C6"/>
    <w:rsid w:val="003912F8"/>
    <w:rsid w:val="00391809"/>
    <w:rsid w:val="00392CD1"/>
    <w:rsid w:val="0039411D"/>
    <w:rsid w:val="00395759"/>
    <w:rsid w:val="00396326"/>
    <w:rsid w:val="003A3874"/>
    <w:rsid w:val="003A3F2A"/>
    <w:rsid w:val="003A4846"/>
    <w:rsid w:val="003B4CE9"/>
    <w:rsid w:val="003B7881"/>
    <w:rsid w:val="003B7CB6"/>
    <w:rsid w:val="003C6BDA"/>
    <w:rsid w:val="003C6D13"/>
    <w:rsid w:val="003C77C1"/>
    <w:rsid w:val="003D5630"/>
    <w:rsid w:val="003D6DA2"/>
    <w:rsid w:val="003E1FE6"/>
    <w:rsid w:val="003E1FFF"/>
    <w:rsid w:val="003E2284"/>
    <w:rsid w:val="003E2914"/>
    <w:rsid w:val="003E3FE0"/>
    <w:rsid w:val="003E5334"/>
    <w:rsid w:val="003E64EF"/>
    <w:rsid w:val="003E64F9"/>
    <w:rsid w:val="003E7CE8"/>
    <w:rsid w:val="00400C56"/>
    <w:rsid w:val="0040220F"/>
    <w:rsid w:val="00402493"/>
    <w:rsid w:val="004060BD"/>
    <w:rsid w:val="0041022B"/>
    <w:rsid w:val="00412FD1"/>
    <w:rsid w:val="00413352"/>
    <w:rsid w:val="004149A3"/>
    <w:rsid w:val="00417998"/>
    <w:rsid w:val="00422AAD"/>
    <w:rsid w:val="00423783"/>
    <w:rsid w:val="004278F1"/>
    <w:rsid w:val="00427947"/>
    <w:rsid w:val="00430E46"/>
    <w:rsid w:val="00433A49"/>
    <w:rsid w:val="004409FC"/>
    <w:rsid w:val="00440F75"/>
    <w:rsid w:val="00441D21"/>
    <w:rsid w:val="00444922"/>
    <w:rsid w:val="0044523A"/>
    <w:rsid w:val="0044658D"/>
    <w:rsid w:val="004518D6"/>
    <w:rsid w:val="0045235D"/>
    <w:rsid w:val="00452828"/>
    <w:rsid w:val="004551CF"/>
    <w:rsid w:val="00457180"/>
    <w:rsid w:val="00461060"/>
    <w:rsid w:val="00462457"/>
    <w:rsid w:val="004654C8"/>
    <w:rsid w:val="004716D5"/>
    <w:rsid w:val="004718F4"/>
    <w:rsid w:val="004731FB"/>
    <w:rsid w:val="00475DF9"/>
    <w:rsid w:val="004761D0"/>
    <w:rsid w:val="0048521A"/>
    <w:rsid w:val="00486EBB"/>
    <w:rsid w:val="00490FDB"/>
    <w:rsid w:val="00491CF1"/>
    <w:rsid w:val="004960FB"/>
    <w:rsid w:val="0049653A"/>
    <w:rsid w:val="004969F6"/>
    <w:rsid w:val="00497727"/>
    <w:rsid w:val="004A0830"/>
    <w:rsid w:val="004B076F"/>
    <w:rsid w:val="004B1409"/>
    <w:rsid w:val="004B6569"/>
    <w:rsid w:val="004B6BC5"/>
    <w:rsid w:val="004B6D38"/>
    <w:rsid w:val="004B71CF"/>
    <w:rsid w:val="004B71F8"/>
    <w:rsid w:val="004B7ED8"/>
    <w:rsid w:val="004C36C8"/>
    <w:rsid w:val="004C4298"/>
    <w:rsid w:val="004D0586"/>
    <w:rsid w:val="004D3997"/>
    <w:rsid w:val="004E6C30"/>
    <w:rsid w:val="004F0A58"/>
    <w:rsid w:val="004F2FF3"/>
    <w:rsid w:val="00501291"/>
    <w:rsid w:val="005046A9"/>
    <w:rsid w:val="00510E9E"/>
    <w:rsid w:val="005111DF"/>
    <w:rsid w:val="005132F0"/>
    <w:rsid w:val="005136A1"/>
    <w:rsid w:val="005164D9"/>
    <w:rsid w:val="00516C87"/>
    <w:rsid w:val="005222F8"/>
    <w:rsid w:val="005226EE"/>
    <w:rsid w:val="005241E3"/>
    <w:rsid w:val="005255B8"/>
    <w:rsid w:val="00525E24"/>
    <w:rsid w:val="00526C3F"/>
    <w:rsid w:val="00527F2C"/>
    <w:rsid w:val="005321EC"/>
    <w:rsid w:val="00535D1B"/>
    <w:rsid w:val="005436ED"/>
    <w:rsid w:val="005447B7"/>
    <w:rsid w:val="00544A1D"/>
    <w:rsid w:val="00544D5C"/>
    <w:rsid w:val="00546239"/>
    <w:rsid w:val="0054713E"/>
    <w:rsid w:val="0054795B"/>
    <w:rsid w:val="00551A58"/>
    <w:rsid w:val="00556D29"/>
    <w:rsid w:val="00556DA6"/>
    <w:rsid w:val="0056061E"/>
    <w:rsid w:val="0056148B"/>
    <w:rsid w:val="00564558"/>
    <w:rsid w:val="00564742"/>
    <w:rsid w:val="005664C2"/>
    <w:rsid w:val="00580B91"/>
    <w:rsid w:val="00581F1C"/>
    <w:rsid w:val="00582645"/>
    <w:rsid w:val="00583897"/>
    <w:rsid w:val="005875D1"/>
    <w:rsid w:val="0058769D"/>
    <w:rsid w:val="00587A7A"/>
    <w:rsid w:val="0059162C"/>
    <w:rsid w:val="00591E23"/>
    <w:rsid w:val="00592276"/>
    <w:rsid w:val="0059776B"/>
    <w:rsid w:val="005A0588"/>
    <w:rsid w:val="005A0EB2"/>
    <w:rsid w:val="005A14F9"/>
    <w:rsid w:val="005A30FB"/>
    <w:rsid w:val="005A3961"/>
    <w:rsid w:val="005A49AF"/>
    <w:rsid w:val="005A54BB"/>
    <w:rsid w:val="005B1582"/>
    <w:rsid w:val="005B1A91"/>
    <w:rsid w:val="005B2CE3"/>
    <w:rsid w:val="005B3400"/>
    <w:rsid w:val="005B65B0"/>
    <w:rsid w:val="005B7541"/>
    <w:rsid w:val="005C0134"/>
    <w:rsid w:val="005C49DC"/>
    <w:rsid w:val="005E3FDA"/>
    <w:rsid w:val="005F1CC8"/>
    <w:rsid w:val="005F27E4"/>
    <w:rsid w:val="005F3B12"/>
    <w:rsid w:val="005F6C4F"/>
    <w:rsid w:val="00602CED"/>
    <w:rsid w:val="00603BFA"/>
    <w:rsid w:val="00604043"/>
    <w:rsid w:val="0061021A"/>
    <w:rsid w:val="00612255"/>
    <w:rsid w:val="006136F1"/>
    <w:rsid w:val="00613C81"/>
    <w:rsid w:val="0062054B"/>
    <w:rsid w:val="006256A2"/>
    <w:rsid w:val="006326DC"/>
    <w:rsid w:val="00635874"/>
    <w:rsid w:val="00636230"/>
    <w:rsid w:val="00641698"/>
    <w:rsid w:val="006447CC"/>
    <w:rsid w:val="006476DA"/>
    <w:rsid w:val="00657C93"/>
    <w:rsid w:val="00660362"/>
    <w:rsid w:val="006631FA"/>
    <w:rsid w:val="00665864"/>
    <w:rsid w:val="006706B9"/>
    <w:rsid w:val="00675F80"/>
    <w:rsid w:val="00681089"/>
    <w:rsid w:val="006873C8"/>
    <w:rsid w:val="006874CA"/>
    <w:rsid w:val="0069129C"/>
    <w:rsid w:val="0069220C"/>
    <w:rsid w:val="006945D2"/>
    <w:rsid w:val="00694F69"/>
    <w:rsid w:val="006972DA"/>
    <w:rsid w:val="006A034E"/>
    <w:rsid w:val="006A1A2F"/>
    <w:rsid w:val="006A3589"/>
    <w:rsid w:val="006B3CFB"/>
    <w:rsid w:val="006C66F7"/>
    <w:rsid w:val="006D022C"/>
    <w:rsid w:val="006D02B8"/>
    <w:rsid w:val="006D1C9B"/>
    <w:rsid w:val="006D41D5"/>
    <w:rsid w:val="006E5F74"/>
    <w:rsid w:val="006E65EA"/>
    <w:rsid w:val="006E6814"/>
    <w:rsid w:val="006E7799"/>
    <w:rsid w:val="006F0C38"/>
    <w:rsid w:val="006F31D5"/>
    <w:rsid w:val="006F3B86"/>
    <w:rsid w:val="006F61DC"/>
    <w:rsid w:val="00703AA0"/>
    <w:rsid w:val="007041D8"/>
    <w:rsid w:val="00711D92"/>
    <w:rsid w:val="0072523F"/>
    <w:rsid w:val="007263F9"/>
    <w:rsid w:val="00731031"/>
    <w:rsid w:val="0073790C"/>
    <w:rsid w:val="00737C99"/>
    <w:rsid w:val="00741A36"/>
    <w:rsid w:val="00742879"/>
    <w:rsid w:val="00754184"/>
    <w:rsid w:val="00756BE1"/>
    <w:rsid w:val="00761A52"/>
    <w:rsid w:val="00763889"/>
    <w:rsid w:val="00764273"/>
    <w:rsid w:val="00770AC8"/>
    <w:rsid w:val="00770D45"/>
    <w:rsid w:val="00771F0C"/>
    <w:rsid w:val="007725A1"/>
    <w:rsid w:val="00775FE3"/>
    <w:rsid w:val="00782EC1"/>
    <w:rsid w:val="00785C6E"/>
    <w:rsid w:val="00790C6F"/>
    <w:rsid w:val="00792257"/>
    <w:rsid w:val="00795C31"/>
    <w:rsid w:val="007B0449"/>
    <w:rsid w:val="007B233C"/>
    <w:rsid w:val="007B50F6"/>
    <w:rsid w:val="007B59F5"/>
    <w:rsid w:val="007C03E9"/>
    <w:rsid w:val="007C0467"/>
    <w:rsid w:val="007C5E0D"/>
    <w:rsid w:val="007D467A"/>
    <w:rsid w:val="007D5F0C"/>
    <w:rsid w:val="007D68A6"/>
    <w:rsid w:val="007E73BB"/>
    <w:rsid w:val="007F7D53"/>
    <w:rsid w:val="00800A48"/>
    <w:rsid w:val="0080123D"/>
    <w:rsid w:val="0080152F"/>
    <w:rsid w:val="00802B7E"/>
    <w:rsid w:val="00804385"/>
    <w:rsid w:val="0080585F"/>
    <w:rsid w:val="00806CE8"/>
    <w:rsid w:val="008104AB"/>
    <w:rsid w:val="0081338B"/>
    <w:rsid w:val="00817154"/>
    <w:rsid w:val="00820C9F"/>
    <w:rsid w:val="00827C97"/>
    <w:rsid w:val="008311E8"/>
    <w:rsid w:val="00832170"/>
    <w:rsid w:val="00833401"/>
    <w:rsid w:val="00834DC3"/>
    <w:rsid w:val="008354CD"/>
    <w:rsid w:val="008415BF"/>
    <w:rsid w:val="00843859"/>
    <w:rsid w:val="00843B73"/>
    <w:rsid w:val="00843D8A"/>
    <w:rsid w:val="008444AD"/>
    <w:rsid w:val="0084531B"/>
    <w:rsid w:val="008468D6"/>
    <w:rsid w:val="00850709"/>
    <w:rsid w:val="0085775D"/>
    <w:rsid w:val="00862F10"/>
    <w:rsid w:val="00873461"/>
    <w:rsid w:val="00876783"/>
    <w:rsid w:val="008836C7"/>
    <w:rsid w:val="0088494B"/>
    <w:rsid w:val="00884E0E"/>
    <w:rsid w:val="00890B13"/>
    <w:rsid w:val="00890E69"/>
    <w:rsid w:val="00891268"/>
    <w:rsid w:val="008917E4"/>
    <w:rsid w:val="00893C0F"/>
    <w:rsid w:val="00894172"/>
    <w:rsid w:val="00894EC9"/>
    <w:rsid w:val="008951E9"/>
    <w:rsid w:val="0089577C"/>
    <w:rsid w:val="0089627F"/>
    <w:rsid w:val="00896ED2"/>
    <w:rsid w:val="008A187D"/>
    <w:rsid w:val="008A30B6"/>
    <w:rsid w:val="008A4C8F"/>
    <w:rsid w:val="008A76F7"/>
    <w:rsid w:val="008B5083"/>
    <w:rsid w:val="008B6211"/>
    <w:rsid w:val="008C0B5E"/>
    <w:rsid w:val="008C0E60"/>
    <w:rsid w:val="008C3AF8"/>
    <w:rsid w:val="008C52E3"/>
    <w:rsid w:val="008C55BD"/>
    <w:rsid w:val="008C781A"/>
    <w:rsid w:val="008D036F"/>
    <w:rsid w:val="008D49C8"/>
    <w:rsid w:val="008D56FE"/>
    <w:rsid w:val="008D7F74"/>
    <w:rsid w:val="008E1E15"/>
    <w:rsid w:val="008E4893"/>
    <w:rsid w:val="008E778C"/>
    <w:rsid w:val="008F3047"/>
    <w:rsid w:val="008F6A7E"/>
    <w:rsid w:val="008F76C6"/>
    <w:rsid w:val="00900CB2"/>
    <w:rsid w:val="0090789B"/>
    <w:rsid w:val="00910659"/>
    <w:rsid w:val="009113B9"/>
    <w:rsid w:val="0092215B"/>
    <w:rsid w:val="00925114"/>
    <w:rsid w:val="0092631C"/>
    <w:rsid w:val="00926627"/>
    <w:rsid w:val="00927A50"/>
    <w:rsid w:val="00932599"/>
    <w:rsid w:val="009332CF"/>
    <w:rsid w:val="00940411"/>
    <w:rsid w:val="009412A8"/>
    <w:rsid w:val="00941355"/>
    <w:rsid w:val="00945C12"/>
    <w:rsid w:val="00945ED0"/>
    <w:rsid w:val="00947426"/>
    <w:rsid w:val="00952F94"/>
    <w:rsid w:val="00957177"/>
    <w:rsid w:val="00957CAC"/>
    <w:rsid w:val="00960114"/>
    <w:rsid w:val="009611BD"/>
    <w:rsid w:val="00961FB2"/>
    <w:rsid w:val="009650A2"/>
    <w:rsid w:val="009662C8"/>
    <w:rsid w:val="0097508B"/>
    <w:rsid w:val="0097603F"/>
    <w:rsid w:val="0098160D"/>
    <w:rsid w:val="009854D4"/>
    <w:rsid w:val="0098584D"/>
    <w:rsid w:val="00985892"/>
    <w:rsid w:val="00986C5C"/>
    <w:rsid w:val="00987085"/>
    <w:rsid w:val="00992757"/>
    <w:rsid w:val="009A19AD"/>
    <w:rsid w:val="009A4587"/>
    <w:rsid w:val="009A79CA"/>
    <w:rsid w:val="009B00B0"/>
    <w:rsid w:val="009B0300"/>
    <w:rsid w:val="009B1474"/>
    <w:rsid w:val="009B230C"/>
    <w:rsid w:val="009B4B69"/>
    <w:rsid w:val="009B7252"/>
    <w:rsid w:val="009C7322"/>
    <w:rsid w:val="009D29C9"/>
    <w:rsid w:val="009D3734"/>
    <w:rsid w:val="009E03A3"/>
    <w:rsid w:val="009E63B0"/>
    <w:rsid w:val="009E6479"/>
    <w:rsid w:val="009F001D"/>
    <w:rsid w:val="009F65C5"/>
    <w:rsid w:val="00A01FAA"/>
    <w:rsid w:val="00A100BC"/>
    <w:rsid w:val="00A11A38"/>
    <w:rsid w:val="00A13C34"/>
    <w:rsid w:val="00A15204"/>
    <w:rsid w:val="00A23C32"/>
    <w:rsid w:val="00A2410D"/>
    <w:rsid w:val="00A2593F"/>
    <w:rsid w:val="00A361BB"/>
    <w:rsid w:val="00A46D58"/>
    <w:rsid w:val="00A60BD1"/>
    <w:rsid w:val="00A74F38"/>
    <w:rsid w:val="00A8290F"/>
    <w:rsid w:val="00A856DB"/>
    <w:rsid w:val="00A867DE"/>
    <w:rsid w:val="00A877D7"/>
    <w:rsid w:val="00A907BC"/>
    <w:rsid w:val="00A9137B"/>
    <w:rsid w:val="00A91B91"/>
    <w:rsid w:val="00A93A66"/>
    <w:rsid w:val="00AB1AF8"/>
    <w:rsid w:val="00AB4DB5"/>
    <w:rsid w:val="00AC08B1"/>
    <w:rsid w:val="00AC5765"/>
    <w:rsid w:val="00AC5D55"/>
    <w:rsid w:val="00AD0C3C"/>
    <w:rsid w:val="00AD70C5"/>
    <w:rsid w:val="00AD7E09"/>
    <w:rsid w:val="00AE24A4"/>
    <w:rsid w:val="00AE49BD"/>
    <w:rsid w:val="00AE5370"/>
    <w:rsid w:val="00AE65AE"/>
    <w:rsid w:val="00AE6E8A"/>
    <w:rsid w:val="00AE7473"/>
    <w:rsid w:val="00AF1451"/>
    <w:rsid w:val="00AF16D1"/>
    <w:rsid w:val="00B06724"/>
    <w:rsid w:val="00B16B72"/>
    <w:rsid w:val="00B17389"/>
    <w:rsid w:val="00B17A27"/>
    <w:rsid w:val="00B17A71"/>
    <w:rsid w:val="00B225C2"/>
    <w:rsid w:val="00B25729"/>
    <w:rsid w:val="00B26C47"/>
    <w:rsid w:val="00B30E46"/>
    <w:rsid w:val="00B33C02"/>
    <w:rsid w:val="00B366B8"/>
    <w:rsid w:val="00B44DFD"/>
    <w:rsid w:val="00B53E87"/>
    <w:rsid w:val="00B5413E"/>
    <w:rsid w:val="00B54703"/>
    <w:rsid w:val="00B556DA"/>
    <w:rsid w:val="00B60352"/>
    <w:rsid w:val="00B65265"/>
    <w:rsid w:val="00B659E8"/>
    <w:rsid w:val="00B70D2B"/>
    <w:rsid w:val="00B7140E"/>
    <w:rsid w:val="00B76CF2"/>
    <w:rsid w:val="00B76FF1"/>
    <w:rsid w:val="00B91752"/>
    <w:rsid w:val="00B91FE9"/>
    <w:rsid w:val="00B957E6"/>
    <w:rsid w:val="00BA214F"/>
    <w:rsid w:val="00BB05B8"/>
    <w:rsid w:val="00BB1834"/>
    <w:rsid w:val="00BB289D"/>
    <w:rsid w:val="00BC50A6"/>
    <w:rsid w:val="00BC7815"/>
    <w:rsid w:val="00BD1A0E"/>
    <w:rsid w:val="00BD1A3F"/>
    <w:rsid w:val="00BD21CD"/>
    <w:rsid w:val="00BD3ACC"/>
    <w:rsid w:val="00BD657B"/>
    <w:rsid w:val="00BD7842"/>
    <w:rsid w:val="00BE0376"/>
    <w:rsid w:val="00BE4FAC"/>
    <w:rsid w:val="00BE5655"/>
    <w:rsid w:val="00BE6716"/>
    <w:rsid w:val="00BF4647"/>
    <w:rsid w:val="00C0311F"/>
    <w:rsid w:val="00C05FCA"/>
    <w:rsid w:val="00C12788"/>
    <w:rsid w:val="00C15843"/>
    <w:rsid w:val="00C15EDD"/>
    <w:rsid w:val="00C205EC"/>
    <w:rsid w:val="00C25F26"/>
    <w:rsid w:val="00C27977"/>
    <w:rsid w:val="00C40DA1"/>
    <w:rsid w:val="00C447BF"/>
    <w:rsid w:val="00C467C7"/>
    <w:rsid w:val="00C50C89"/>
    <w:rsid w:val="00C546EA"/>
    <w:rsid w:val="00C55528"/>
    <w:rsid w:val="00C55899"/>
    <w:rsid w:val="00C55B57"/>
    <w:rsid w:val="00C55C89"/>
    <w:rsid w:val="00C616A6"/>
    <w:rsid w:val="00C646D1"/>
    <w:rsid w:val="00C65A6F"/>
    <w:rsid w:val="00C716B9"/>
    <w:rsid w:val="00C73C27"/>
    <w:rsid w:val="00C84AAD"/>
    <w:rsid w:val="00C85408"/>
    <w:rsid w:val="00C920CA"/>
    <w:rsid w:val="00C97569"/>
    <w:rsid w:val="00CA17A5"/>
    <w:rsid w:val="00CA37D2"/>
    <w:rsid w:val="00CA3964"/>
    <w:rsid w:val="00CB615F"/>
    <w:rsid w:val="00CB6DC8"/>
    <w:rsid w:val="00CB7153"/>
    <w:rsid w:val="00CC64FB"/>
    <w:rsid w:val="00CD03CD"/>
    <w:rsid w:val="00CD20D3"/>
    <w:rsid w:val="00CD2B27"/>
    <w:rsid w:val="00CD2C1F"/>
    <w:rsid w:val="00CD6220"/>
    <w:rsid w:val="00CD62EC"/>
    <w:rsid w:val="00CF2D5B"/>
    <w:rsid w:val="00CF5C7C"/>
    <w:rsid w:val="00D01FC5"/>
    <w:rsid w:val="00D03C63"/>
    <w:rsid w:val="00D071AD"/>
    <w:rsid w:val="00D07AE2"/>
    <w:rsid w:val="00D141CA"/>
    <w:rsid w:val="00D255BF"/>
    <w:rsid w:val="00D305D7"/>
    <w:rsid w:val="00D342F5"/>
    <w:rsid w:val="00D37BDD"/>
    <w:rsid w:val="00D40764"/>
    <w:rsid w:val="00D4227A"/>
    <w:rsid w:val="00D42DA0"/>
    <w:rsid w:val="00D43603"/>
    <w:rsid w:val="00D45542"/>
    <w:rsid w:val="00D45975"/>
    <w:rsid w:val="00D47335"/>
    <w:rsid w:val="00D50F5A"/>
    <w:rsid w:val="00D5400F"/>
    <w:rsid w:val="00D56DBC"/>
    <w:rsid w:val="00D57D19"/>
    <w:rsid w:val="00D57DB0"/>
    <w:rsid w:val="00D6145A"/>
    <w:rsid w:val="00D71763"/>
    <w:rsid w:val="00D76CAE"/>
    <w:rsid w:val="00D8341C"/>
    <w:rsid w:val="00D93063"/>
    <w:rsid w:val="00D978E6"/>
    <w:rsid w:val="00DA0755"/>
    <w:rsid w:val="00DA3A8E"/>
    <w:rsid w:val="00DA7F1B"/>
    <w:rsid w:val="00DB07ED"/>
    <w:rsid w:val="00DB27DA"/>
    <w:rsid w:val="00DB4258"/>
    <w:rsid w:val="00DB571B"/>
    <w:rsid w:val="00DB7353"/>
    <w:rsid w:val="00DC12BA"/>
    <w:rsid w:val="00DC14C7"/>
    <w:rsid w:val="00DC1FF1"/>
    <w:rsid w:val="00DC3381"/>
    <w:rsid w:val="00DC4BCE"/>
    <w:rsid w:val="00DC6F4C"/>
    <w:rsid w:val="00DD0CF9"/>
    <w:rsid w:val="00DD1D24"/>
    <w:rsid w:val="00DD3466"/>
    <w:rsid w:val="00DD5048"/>
    <w:rsid w:val="00DF0135"/>
    <w:rsid w:val="00DF3954"/>
    <w:rsid w:val="00DF4ED6"/>
    <w:rsid w:val="00E008B3"/>
    <w:rsid w:val="00E0135A"/>
    <w:rsid w:val="00E036BE"/>
    <w:rsid w:val="00E114AD"/>
    <w:rsid w:val="00E12451"/>
    <w:rsid w:val="00E13D27"/>
    <w:rsid w:val="00E14928"/>
    <w:rsid w:val="00E14E8A"/>
    <w:rsid w:val="00E21C24"/>
    <w:rsid w:val="00E232B8"/>
    <w:rsid w:val="00E23A69"/>
    <w:rsid w:val="00E251DB"/>
    <w:rsid w:val="00E260DD"/>
    <w:rsid w:val="00E31221"/>
    <w:rsid w:val="00E3752A"/>
    <w:rsid w:val="00E41C8F"/>
    <w:rsid w:val="00E4384F"/>
    <w:rsid w:val="00E43E02"/>
    <w:rsid w:val="00E457CD"/>
    <w:rsid w:val="00E45C86"/>
    <w:rsid w:val="00E465E8"/>
    <w:rsid w:val="00E57783"/>
    <w:rsid w:val="00E64E7E"/>
    <w:rsid w:val="00E664CB"/>
    <w:rsid w:val="00E7373B"/>
    <w:rsid w:val="00E74DB7"/>
    <w:rsid w:val="00E830C3"/>
    <w:rsid w:val="00E83648"/>
    <w:rsid w:val="00E93711"/>
    <w:rsid w:val="00E95C07"/>
    <w:rsid w:val="00E96ADA"/>
    <w:rsid w:val="00E97968"/>
    <w:rsid w:val="00EA4871"/>
    <w:rsid w:val="00EA74A3"/>
    <w:rsid w:val="00EB43BB"/>
    <w:rsid w:val="00EB5198"/>
    <w:rsid w:val="00EB660C"/>
    <w:rsid w:val="00EC006E"/>
    <w:rsid w:val="00EC25FF"/>
    <w:rsid w:val="00EC2AC9"/>
    <w:rsid w:val="00EC2ED7"/>
    <w:rsid w:val="00ED3144"/>
    <w:rsid w:val="00ED5F84"/>
    <w:rsid w:val="00EE25D1"/>
    <w:rsid w:val="00EE5291"/>
    <w:rsid w:val="00EE5D11"/>
    <w:rsid w:val="00EF44F5"/>
    <w:rsid w:val="00EF4E2E"/>
    <w:rsid w:val="00F02B5C"/>
    <w:rsid w:val="00F06997"/>
    <w:rsid w:val="00F1052A"/>
    <w:rsid w:val="00F10AAA"/>
    <w:rsid w:val="00F16675"/>
    <w:rsid w:val="00F173F4"/>
    <w:rsid w:val="00F215DE"/>
    <w:rsid w:val="00F21A2C"/>
    <w:rsid w:val="00F30745"/>
    <w:rsid w:val="00F325C0"/>
    <w:rsid w:val="00F336BE"/>
    <w:rsid w:val="00F33B62"/>
    <w:rsid w:val="00F3450A"/>
    <w:rsid w:val="00F35EED"/>
    <w:rsid w:val="00F37D2B"/>
    <w:rsid w:val="00F37D84"/>
    <w:rsid w:val="00F4134C"/>
    <w:rsid w:val="00F51CC5"/>
    <w:rsid w:val="00F532FF"/>
    <w:rsid w:val="00F62113"/>
    <w:rsid w:val="00F62ECF"/>
    <w:rsid w:val="00F65A9B"/>
    <w:rsid w:val="00F80B66"/>
    <w:rsid w:val="00F81A44"/>
    <w:rsid w:val="00F81BB5"/>
    <w:rsid w:val="00F83432"/>
    <w:rsid w:val="00F838F2"/>
    <w:rsid w:val="00F84A31"/>
    <w:rsid w:val="00FA048D"/>
    <w:rsid w:val="00FA1A7D"/>
    <w:rsid w:val="00FA668B"/>
    <w:rsid w:val="00FB09E7"/>
    <w:rsid w:val="00FB36CE"/>
    <w:rsid w:val="00FB5599"/>
    <w:rsid w:val="00FB5729"/>
    <w:rsid w:val="00FC347C"/>
    <w:rsid w:val="00FC36A0"/>
    <w:rsid w:val="00FC6F6E"/>
    <w:rsid w:val="00FD01F7"/>
    <w:rsid w:val="00FD2FA8"/>
    <w:rsid w:val="00FD4ACB"/>
    <w:rsid w:val="00FD4DC1"/>
    <w:rsid w:val="00FD53D3"/>
    <w:rsid w:val="00FE1512"/>
    <w:rsid w:val="00FE6128"/>
    <w:rsid w:val="00FE7441"/>
    <w:rsid w:val="00FF2E26"/>
    <w:rsid w:val="00FF50EC"/>
    <w:rsid w:val="00FF69A7"/>
    <w:rsid w:val="00FF6E2B"/>
    <w:rsid w:val="00FF7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89D66"/>
  <w15:chartTrackingRefBased/>
  <w15:docId w15:val="{88E8401A-D2B2-4FBA-913B-FDE2EDDB2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53A"/>
  </w:style>
  <w:style w:type="paragraph" w:styleId="Heading2">
    <w:name w:val="heading 2"/>
    <w:basedOn w:val="Normal"/>
    <w:next w:val="Normal"/>
    <w:link w:val="Heading2Char"/>
    <w:uiPriority w:val="9"/>
    <w:unhideWhenUsed/>
    <w:qFormat/>
    <w:rsid w:val="009113B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046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53A"/>
    <w:pPr>
      <w:spacing w:after="0" w:line="240" w:lineRule="auto"/>
      <w:ind w:left="720"/>
      <w:contextualSpacing/>
    </w:pPr>
    <w:rPr>
      <w:rFonts w:ascii="Calibri" w:hAnsi="Calibri" w:cs="Calibri"/>
      <w:sz w:val="24"/>
      <w:szCs w:val="24"/>
    </w:rPr>
  </w:style>
  <w:style w:type="paragraph" w:styleId="Header">
    <w:name w:val="header"/>
    <w:basedOn w:val="Normal"/>
    <w:link w:val="HeaderChar"/>
    <w:uiPriority w:val="99"/>
    <w:unhideWhenUsed/>
    <w:rsid w:val="00D978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78E6"/>
  </w:style>
  <w:style w:type="paragraph" w:styleId="Footer">
    <w:name w:val="footer"/>
    <w:basedOn w:val="Normal"/>
    <w:link w:val="FooterChar"/>
    <w:uiPriority w:val="99"/>
    <w:unhideWhenUsed/>
    <w:rsid w:val="00D978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78E6"/>
  </w:style>
  <w:style w:type="paragraph" w:styleId="NoSpacing">
    <w:name w:val="No Spacing"/>
    <w:uiPriority w:val="1"/>
    <w:qFormat/>
    <w:rsid w:val="00DB571B"/>
    <w:pPr>
      <w:spacing w:after="0" w:line="240" w:lineRule="auto"/>
    </w:pPr>
  </w:style>
  <w:style w:type="character" w:customStyle="1" w:styleId="Heading2Char">
    <w:name w:val="Heading 2 Char"/>
    <w:basedOn w:val="DefaultParagraphFont"/>
    <w:link w:val="Heading2"/>
    <w:uiPriority w:val="9"/>
    <w:rsid w:val="009113B9"/>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5046A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49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7D569E0DAB6841A5BC35BAE2FA8207" ma:contentTypeVersion="4" ma:contentTypeDescription="Create a new document." ma:contentTypeScope="" ma:versionID="2c5f556855f672b80f7f9a768f43c33b">
  <xsd:schema xmlns:xsd="http://www.w3.org/2001/XMLSchema" xmlns:xs="http://www.w3.org/2001/XMLSchema" xmlns:p="http://schemas.microsoft.com/office/2006/metadata/properties" xmlns:ns3="76e35cd2-4859-4df4-b64e-3e63a063f100" targetNamespace="http://schemas.microsoft.com/office/2006/metadata/properties" ma:root="true" ma:fieldsID="7eca7f08b8bff0d041a5bb9f4fbd8d42" ns3:_="">
    <xsd:import namespace="76e35cd2-4859-4df4-b64e-3e63a063f1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e35cd2-4859-4df4-b64e-3e63a063f1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8FC83B-A660-4947-AFFD-242BD4F1C2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DF2AB0-83A4-46A6-8848-8BDD9CF0D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e35cd2-4859-4df4-b64e-3e63a063f1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B60F6F-FCA8-4446-A4D0-33CF4F84A9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5</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Bradley</dc:creator>
  <cp:keywords/>
  <dc:description/>
  <cp:lastModifiedBy>Jennifer Bradley</cp:lastModifiedBy>
  <cp:revision>15</cp:revision>
  <cp:lastPrinted>2026-01-08T19:28:00Z</cp:lastPrinted>
  <dcterms:created xsi:type="dcterms:W3CDTF">2026-09-03T20:36:00Z</dcterms:created>
  <dcterms:modified xsi:type="dcterms:W3CDTF">2026-09-04T14:15:00Z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0x010100E17D569E0DAB6841A5BC35BAE2FA8207</vt:lpwstr>
  </property>
</Properties>
</file>