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CCC5" w14:textId="77777777" w:rsidR="0035748C" w:rsidRDefault="00000000">
      <w:pPr>
        <w:spacing w:before="72"/>
        <w:ind w:left="2023" w:right="2039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WARNING</w:t>
      </w:r>
    </w:p>
    <w:p w14:paraId="3EDC6BBA" w14:textId="77777777" w:rsidR="00C35C6A" w:rsidRDefault="00000000" w:rsidP="00C35C6A">
      <w:pPr>
        <w:ind w:left="2021" w:right="18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HYBRID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ANNUAL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BUDGET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 w:rsidR="00C35C6A"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SPECIAL </w:t>
      </w:r>
    </w:p>
    <w:p w14:paraId="2D73438E" w14:textId="77777777" w:rsidR="00C35C6A" w:rsidRDefault="00000000" w:rsidP="00C35C6A">
      <w:pPr>
        <w:ind w:left="2021" w:right="203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TOWN MEETING</w:t>
      </w:r>
      <w:r w:rsidR="00C35C6A">
        <w:rPr>
          <w:b/>
          <w:sz w:val="24"/>
          <w:u w:val="single"/>
        </w:rPr>
        <w:t xml:space="preserve"> </w:t>
      </w:r>
    </w:p>
    <w:p w14:paraId="63AF5292" w14:textId="4DF7909A" w:rsidR="0035748C" w:rsidRDefault="00000000" w:rsidP="00C35C6A">
      <w:pPr>
        <w:ind w:left="2021" w:right="2039"/>
        <w:jc w:val="center"/>
        <w:rPr>
          <w:b/>
          <w:sz w:val="24"/>
        </w:rPr>
      </w:pPr>
      <w:r>
        <w:rPr>
          <w:b/>
          <w:sz w:val="24"/>
          <w:u w:val="single"/>
        </w:rPr>
        <w:t>TOWN 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GOSHEN</w:t>
      </w:r>
    </w:p>
    <w:p w14:paraId="57FFA240" w14:textId="77777777" w:rsidR="0035748C" w:rsidRDefault="0035748C">
      <w:pPr>
        <w:pStyle w:val="BodyText"/>
        <w:rPr>
          <w:b/>
        </w:rPr>
      </w:pPr>
    </w:p>
    <w:p w14:paraId="54D97E8D" w14:textId="456F458C" w:rsidR="008A6210" w:rsidRDefault="00000000" w:rsidP="008A6210">
      <w:pPr>
        <w:ind w:right="18"/>
        <w:jc w:val="center"/>
        <w:rPr>
          <w:b/>
          <w:sz w:val="24"/>
        </w:rPr>
      </w:pPr>
      <w:r w:rsidRPr="008A6210">
        <w:rPr>
          <w:b/>
          <w:sz w:val="24"/>
        </w:rPr>
        <w:t>Join</w:t>
      </w:r>
      <w:r w:rsidRPr="008A6210">
        <w:rPr>
          <w:b/>
          <w:spacing w:val="-1"/>
          <w:sz w:val="24"/>
        </w:rPr>
        <w:t xml:space="preserve"> </w:t>
      </w:r>
      <w:r w:rsidRPr="008A6210">
        <w:rPr>
          <w:b/>
          <w:sz w:val="24"/>
        </w:rPr>
        <w:t>Zoom</w:t>
      </w:r>
      <w:r w:rsidRPr="008A6210">
        <w:rPr>
          <w:b/>
          <w:spacing w:val="-1"/>
          <w:sz w:val="24"/>
        </w:rPr>
        <w:t xml:space="preserve"> </w:t>
      </w:r>
      <w:r w:rsidRPr="008A6210">
        <w:rPr>
          <w:b/>
          <w:sz w:val="24"/>
        </w:rPr>
        <w:t>Meeting</w:t>
      </w:r>
    </w:p>
    <w:p w14:paraId="58CBDD88" w14:textId="1FFE83CC" w:rsidR="001A6ECD" w:rsidRDefault="001A6ECD" w:rsidP="008A6210">
      <w:pPr>
        <w:ind w:right="18"/>
        <w:jc w:val="center"/>
        <w:rPr>
          <w:b/>
          <w:sz w:val="24"/>
        </w:rPr>
      </w:pPr>
    </w:p>
    <w:p w14:paraId="0212F757" w14:textId="453C1300" w:rsidR="001A6ECD" w:rsidRPr="001A6ECD" w:rsidRDefault="00000000" w:rsidP="008A6210">
      <w:pPr>
        <w:ind w:right="18"/>
        <w:jc w:val="center"/>
        <w:rPr>
          <w:b/>
          <w:sz w:val="32"/>
          <w:szCs w:val="32"/>
        </w:rPr>
      </w:pPr>
      <w:hyperlink r:id="rId5" w:history="1">
        <w:r w:rsidR="001A6ECD" w:rsidRPr="001A6ECD">
          <w:rPr>
            <w:rStyle w:val="Hyperlink"/>
            <w:b/>
            <w:sz w:val="32"/>
            <w:szCs w:val="32"/>
          </w:rPr>
          <w:t>https://us02web.zoom.us/j/</w:t>
        </w:r>
        <w:r w:rsidR="00557545">
          <w:rPr>
            <w:rStyle w:val="Hyperlink"/>
            <w:b/>
            <w:sz w:val="32"/>
            <w:szCs w:val="32"/>
          </w:rPr>
          <w:t>81056298697</w:t>
        </w:r>
      </w:hyperlink>
      <w:r w:rsidR="001A6ECD" w:rsidRPr="001A6ECD">
        <w:rPr>
          <w:b/>
          <w:sz w:val="32"/>
          <w:szCs w:val="32"/>
        </w:rPr>
        <w:t xml:space="preserve"> </w:t>
      </w:r>
    </w:p>
    <w:p w14:paraId="773F23AC" w14:textId="77777777" w:rsidR="0035748C" w:rsidRPr="004304E5" w:rsidRDefault="0035748C">
      <w:pPr>
        <w:pStyle w:val="BodyText"/>
        <w:rPr>
          <w:b/>
          <w:highlight w:val="yellow"/>
        </w:rPr>
      </w:pPr>
    </w:p>
    <w:p w14:paraId="7F26E9A5" w14:textId="77777777" w:rsidR="008A6210" w:rsidRPr="00557545" w:rsidRDefault="008A6210" w:rsidP="008A6210">
      <w:pPr>
        <w:jc w:val="center"/>
        <w:rPr>
          <w:b/>
          <w:sz w:val="28"/>
          <w:szCs w:val="28"/>
        </w:rPr>
      </w:pPr>
      <w:r w:rsidRPr="00557545">
        <w:rPr>
          <w:b/>
          <w:sz w:val="28"/>
          <w:szCs w:val="28"/>
        </w:rPr>
        <w:t>Zoom is viewing only</w:t>
      </w:r>
    </w:p>
    <w:p w14:paraId="12DE587A" w14:textId="77777777" w:rsidR="008A6210" w:rsidRPr="00557545" w:rsidRDefault="008A6210" w:rsidP="008A6210">
      <w:pPr>
        <w:jc w:val="center"/>
        <w:rPr>
          <w:b/>
          <w:sz w:val="28"/>
          <w:szCs w:val="28"/>
        </w:rPr>
      </w:pPr>
      <w:r w:rsidRPr="00557545">
        <w:rPr>
          <w:b/>
          <w:sz w:val="28"/>
          <w:szCs w:val="28"/>
        </w:rPr>
        <w:t>Voting will be held in person ONLY</w:t>
      </w:r>
    </w:p>
    <w:p w14:paraId="11501A0A" w14:textId="2FD394CC" w:rsidR="0035748C" w:rsidRDefault="00000000">
      <w:pPr>
        <w:pStyle w:val="BodyText"/>
        <w:spacing w:before="271"/>
        <w:ind w:left="100" w:right="115"/>
        <w:jc w:val="both"/>
      </w:pPr>
      <w:r>
        <w:t>We, the Selectmen of the Town of Goshen, hereby give warning to persons legally entitled to vote there</w:t>
      </w:r>
      <w:r w:rsidR="005E5026">
        <w:t xml:space="preserve"> </w:t>
      </w:r>
      <w:r>
        <w:t xml:space="preserve">at </w:t>
      </w:r>
      <w:r w:rsidR="005E5026">
        <w:t>t</w:t>
      </w:r>
      <w:r>
        <w:t xml:space="preserve">he Annual Budget Meeting and a Special Town Meeting will be held in the </w:t>
      </w:r>
      <w:r w:rsidR="00C35C6A">
        <w:t xml:space="preserve">Gymnasium </w:t>
      </w:r>
      <w:r w:rsidRPr="00C35C6A">
        <w:t>of Goshen Center School</w:t>
      </w:r>
      <w:r>
        <w:t xml:space="preserve"> in said Town of Goshen on </w:t>
      </w:r>
      <w:r w:rsidR="004817D8">
        <w:t xml:space="preserve">Wednesday, </w:t>
      </w:r>
      <w:r>
        <w:t xml:space="preserve">May </w:t>
      </w:r>
      <w:r w:rsidR="004304E5">
        <w:t>2</w:t>
      </w:r>
      <w:r w:rsidR="004353E0">
        <w:t>8</w:t>
      </w:r>
      <w:r>
        <w:t>, 202</w:t>
      </w:r>
      <w:r w:rsidR="004353E0">
        <w:t>5</w:t>
      </w:r>
      <w:r>
        <w:t xml:space="preserve"> at 8:00 p.m. for the following purposes:</w:t>
      </w:r>
    </w:p>
    <w:p w14:paraId="4903A8A1" w14:textId="77777777" w:rsidR="0035748C" w:rsidRDefault="0035748C">
      <w:pPr>
        <w:pStyle w:val="BodyText"/>
      </w:pPr>
    </w:p>
    <w:p w14:paraId="2C690EC4" w14:textId="77777777" w:rsidR="0035748C" w:rsidRDefault="0035748C">
      <w:pPr>
        <w:pStyle w:val="BodyText"/>
      </w:pPr>
    </w:p>
    <w:p w14:paraId="1D540EAE" w14:textId="3E60F73D" w:rsidR="0035748C" w:rsidRDefault="00000000" w:rsidP="008A6210">
      <w:pPr>
        <w:pStyle w:val="ListParagraph"/>
        <w:numPr>
          <w:ilvl w:val="0"/>
          <w:numId w:val="1"/>
        </w:numPr>
        <w:tabs>
          <w:tab w:val="left" w:pos="640"/>
        </w:tabs>
      </w:pPr>
      <w:r>
        <w:rPr>
          <w:sz w:val="24"/>
        </w:rPr>
        <w:t>Upon the recommendation of the Board of Finance, to consider and act upon a budget</w:t>
      </w:r>
      <w:r w:rsidRPr="008A6210">
        <w:rPr>
          <w:spacing w:val="23"/>
          <w:sz w:val="24"/>
        </w:rPr>
        <w:t xml:space="preserve"> </w:t>
      </w:r>
      <w:r>
        <w:rPr>
          <w:sz w:val="24"/>
        </w:rPr>
        <w:t>for the Town of Goshen for the fiscal year beginning July 1, 202</w:t>
      </w:r>
      <w:r w:rsidR="004353E0">
        <w:rPr>
          <w:sz w:val="24"/>
        </w:rPr>
        <w:t>5</w:t>
      </w:r>
      <w:r>
        <w:rPr>
          <w:sz w:val="24"/>
        </w:rPr>
        <w:t xml:space="preserve"> and ending</w:t>
      </w:r>
      <w:r w:rsidR="008A6210">
        <w:rPr>
          <w:sz w:val="24"/>
        </w:rPr>
        <w:t xml:space="preserve"> </w:t>
      </w:r>
      <w:r>
        <w:t>June 30,</w:t>
      </w:r>
      <w:r w:rsidRPr="008A6210">
        <w:rPr>
          <w:spacing w:val="1"/>
        </w:rPr>
        <w:t xml:space="preserve"> </w:t>
      </w:r>
      <w:r w:rsidRPr="008A6210">
        <w:rPr>
          <w:spacing w:val="-2"/>
        </w:rPr>
        <w:t>202</w:t>
      </w:r>
      <w:r w:rsidR="004353E0">
        <w:rPr>
          <w:spacing w:val="-2"/>
        </w:rPr>
        <w:t>6</w:t>
      </w:r>
      <w:r w:rsidRPr="008A6210">
        <w:rPr>
          <w:spacing w:val="-2"/>
        </w:rPr>
        <w:t>.</w:t>
      </w:r>
    </w:p>
    <w:p w14:paraId="3CC3E8E7" w14:textId="77777777" w:rsidR="0035748C" w:rsidRDefault="0035748C">
      <w:pPr>
        <w:pStyle w:val="BodyText"/>
        <w:spacing w:before="1"/>
      </w:pPr>
    </w:p>
    <w:p w14:paraId="49111C17" w14:textId="64A7F1CD" w:rsidR="0035748C" w:rsidRDefault="00000000">
      <w:pPr>
        <w:pStyle w:val="ListParagraph"/>
        <w:numPr>
          <w:ilvl w:val="0"/>
          <w:numId w:val="1"/>
        </w:numPr>
        <w:tabs>
          <w:tab w:val="left" w:pos="640"/>
        </w:tabs>
        <w:ind w:right="19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Selectmen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for the benefit of the Town,</w:t>
      </w:r>
      <w:r>
        <w:rPr>
          <w:spacing w:val="40"/>
          <w:sz w:val="24"/>
        </w:rPr>
        <w:t xml:space="preserve"> </w:t>
      </w:r>
      <w:r>
        <w:rPr>
          <w:sz w:val="24"/>
        </w:rPr>
        <w:t>provided that any appropriation of municipal funds shall be approved in advance by the Board of Finance, and if the amount exceeds $20,000, a town meeting.</w:t>
      </w:r>
    </w:p>
    <w:p w14:paraId="4A66F7ED" w14:textId="77777777" w:rsidR="00EA4EC2" w:rsidRPr="00EA4EC2" w:rsidRDefault="00EA4EC2" w:rsidP="00EA4EC2">
      <w:pPr>
        <w:pStyle w:val="ListParagraph"/>
        <w:rPr>
          <w:sz w:val="24"/>
        </w:rPr>
      </w:pPr>
    </w:p>
    <w:p w14:paraId="465E608E" w14:textId="3184FFB6" w:rsidR="00C35C6A" w:rsidRDefault="00C35C6A">
      <w:pPr>
        <w:pStyle w:val="ListParagraph"/>
        <w:numPr>
          <w:ilvl w:val="0"/>
          <w:numId w:val="1"/>
        </w:numPr>
        <w:tabs>
          <w:tab w:val="left" w:pos="640"/>
        </w:tabs>
        <w:ind w:right="191"/>
        <w:rPr>
          <w:sz w:val="24"/>
        </w:rPr>
      </w:pPr>
      <w:r>
        <w:rPr>
          <w:sz w:val="24"/>
        </w:rPr>
        <w:t>To take such action as the voters deem best with respect to changing the starting time for all future town meetings to 7:00 p.m.</w:t>
      </w:r>
    </w:p>
    <w:p w14:paraId="3F110E0F" w14:textId="77777777" w:rsidR="00C35C6A" w:rsidRPr="00C35C6A" w:rsidRDefault="00C35C6A" w:rsidP="00C35C6A">
      <w:pPr>
        <w:pStyle w:val="ListParagraph"/>
        <w:rPr>
          <w:sz w:val="24"/>
        </w:rPr>
      </w:pPr>
    </w:p>
    <w:p w14:paraId="2DAB0D7D" w14:textId="1457A07B" w:rsidR="00C35C6A" w:rsidRPr="00C35C6A" w:rsidRDefault="00C35C6A" w:rsidP="00C35C6A">
      <w:pPr>
        <w:pStyle w:val="ListParagraph"/>
        <w:numPr>
          <w:ilvl w:val="0"/>
          <w:numId w:val="1"/>
        </w:numPr>
        <w:tabs>
          <w:tab w:val="left" w:pos="640"/>
        </w:tabs>
        <w:ind w:right="191"/>
        <w:rPr>
          <w:sz w:val="24"/>
        </w:rPr>
      </w:pPr>
      <w:r w:rsidRPr="00C35C6A">
        <w:rPr>
          <w:sz w:val="24"/>
        </w:rPr>
        <w:t>To take such action as the voters deem best with respect to the repeal of (</w:t>
      </w:r>
      <w:proofErr w:type="spellStart"/>
      <w:r w:rsidRPr="00C35C6A">
        <w:rPr>
          <w:sz w:val="24"/>
        </w:rPr>
        <w:t>i</w:t>
      </w:r>
      <w:proofErr w:type="spellEnd"/>
      <w:r w:rsidRPr="00C35C6A">
        <w:rPr>
          <w:sz w:val="24"/>
        </w:rPr>
        <w:t>) the resolution to elect three members to the Regional Board of Education of Regional School District #6 in accordance with the provisions of P.A. No. 64 of the General Assembly of 1953 adopted at the April 28, 1953 town meeting; and (ii) the resolution to continue to elect members to the Board of Education for Regional High School District #6 from the Town of Goshen by town meeting adopted at the October 6, 1969 town meeting.</w:t>
      </w:r>
    </w:p>
    <w:p w14:paraId="10DCA9BF" w14:textId="77777777" w:rsidR="00517293" w:rsidRPr="00517293" w:rsidRDefault="00517293" w:rsidP="00517293">
      <w:pPr>
        <w:pStyle w:val="ListParagraph"/>
        <w:rPr>
          <w:sz w:val="24"/>
        </w:rPr>
      </w:pPr>
    </w:p>
    <w:p w14:paraId="722F587F" w14:textId="1655DB82" w:rsidR="0035748C" w:rsidRDefault="00000000">
      <w:pPr>
        <w:pStyle w:val="BodyText"/>
        <w:ind w:left="100"/>
        <w:jc w:val="both"/>
      </w:pPr>
      <w:r>
        <w:t>Dated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Goshen, Connecticut,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 w:rsidR="00806A3B">
        <w:rPr>
          <w:spacing w:val="-1"/>
        </w:rPr>
        <w:t>20</w:t>
      </w:r>
      <w:r w:rsidR="008015AE" w:rsidRPr="008015AE">
        <w:rPr>
          <w:vertAlign w:val="superscript"/>
        </w:rPr>
        <w:t>th</w:t>
      </w:r>
      <w:r w:rsidR="008015AE"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May,</w:t>
      </w:r>
      <w:r>
        <w:rPr>
          <w:spacing w:val="2"/>
        </w:rPr>
        <w:t xml:space="preserve"> </w:t>
      </w:r>
      <w:r>
        <w:rPr>
          <w:spacing w:val="-2"/>
        </w:rPr>
        <w:t>202</w:t>
      </w:r>
      <w:r w:rsidR="00806A3B">
        <w:rPr>
          <w:spacing w:val="-2"/>
        </w:rPr>
        <w:t>5</w:t>
      </w:r>
      <w:r>
        <w:rPr>
          <w:spacing w:val="-2"/>
        </w:rPr>
        <w:t>.</w:t>
      </w:r>
    </w:p>
    <w:p w14:paraId="1D630284" w14:textId="77777777" w:rsidR="0035748C" w:rsidRDefault="0035748C">
      <w:pPr>
        <w:pStyle w:val="BodyText"/>
      </w:pPr>
    </w:p>
    <w:p w14:paraId="7A643786" w14:textId="77777777" w:rsidR="0035748C" w:rsidRDefault="0035748C">
      <w:pPr>
        <w:pStyle w:val="BodyText"/>
        <w:spacing w:before="1"/>
      </w:pPr>
    </w:p>
    <w:p w14:paraId="288A7190" w14:textId="4A0038F5" w:rsidR="0035748C" w:rsidRDefault="00000000" w:rsidP="008D7D7B">
      <w:pPr>
        <w:pStyle w:val="BodyText"/>
        <w:ind w:left="3600" w:right="3825" w:firstLine="720"/>
        <w:jc w:val="center"/>
      </w:pPr>
      <w:r>
        <w:t xml:space="preserve">Todd M. </w:t>
      </w:r>
      <w:r>
        <w:rPr>
          <w:spacing w:val="-2"/>
        </w:rPr>
        <w:t>Carusillo</w:t>
      </w:r>
    </w:p>
    <w:p w14:paraId="48BCEB87" w14:textId="18519824" w:rsidR="0035748C" w:rsidRDefault="00000000" w:rsidP="008D7D7B">
      <w:pPr>
        <w:pStyle w:val="BodyText"/>
        <w:ind w:right="3839"/>
        <w:jc w:val="right"/>
      </w:pPr>
      <w:r>
        <w:t>Dexter</w:t>
      </w:r>
      <w:r>
        <w:rPr>
          <w:spacing w:val="-2"/>
        </w:rPr>
        <w:t xml:space="preserve"> </w:t>
      </w:r>
      <w:r>
        <w:t xml:space="preserve">S. </w:t>
      </w:r>
      <w:r>
        <w:rPr>
          <w:spacing w:val="-2"/>
        </w:rPr>
        <w:t>Kinsella</w:t>
      </w:r>
    </w:p>
    <w:p w14:paraId="18B950B3" w14:textId="4DAC48F9" w:rsidR="0035748C" w:rsidRDefault="004304E5" w:rsidP="008D7D7B">
      <w:pPr>
        <w:pStyle w:val="BodyText"/>
        <w:ind w:left="4332"/>
      </w:pPr>
      <w:r>
        <w:t>Scott Ols</w:t>
      </w:r>
      <w:r w:rsidR="002262C3">
        <w:t>o</w:t>
      </w:r>
      <w:r>
        <w:t>n</w:t>
      </w:r>
    </w:p>
    <w:p w14:paraId="185993E2" w14:textId="6C2118F5" w:rsidR="0035748C" w:rsidRDefault="00000000">
      <w:pPr>
        <w:pStyle w:val="BodyText"/>
        <w:ind w:left="4332"/>
      </w:pP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SELECTMEN</w:t>
      </w:r>
    </w:p>
    <w:sectPr w:rsidR="0035748C" w:rsidSect="00AD0EA3">
      <w:type w:val="continuous"/>
      <w:pgSz w:w="12240" w:h="15840"/>
      <w:pgMar w:top="117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B6E"/>
    <w:multiLevelType w:val="multilevel"/>
    <w:tmpl w:val="40E029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90F0B46"/>
    <w:multiLevelType w:val="hybridMultilevel"/>
    <w:tmpl w:val="764EFA54"/>
    <w:lvl w:ilvl="0" w:tplc="1A3A82B6">
      <w:start w:val="1"/>
      <w:numFmt w:val="decimal"/>
      <w:lvlText w:val="%1."/>
      <w:lvlJc w:val="left"/>
      <w:pPr>
        <w:ind w:left="640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469B6E">
      <w:numFmt w:val="bullet"/>
      <w:lvlText w:val="•"/>
      <w:lvlJc w:val="left"/>
      <w:pPr>
        <w:ind w:left="1570" w:hanging="541"/>
      </w:pPr>
      <w:rPr>
        <w:rFonts w:hint="default"/>
        <w:lang w:val="en-US" w:eastAsia="en-US" w:bidi="ar-SA"/>
      </w:rPr>
    </w:lvl>
    <w:lvl w:ilvl="2" w:tplc="46D009D8">
      <w:numFmt w:val="bullet"/>
      <w:lvlText w:val="•"/>
      <w:lvlJc w:val="left"/>
      <w:pPr>
        <w:ind w:left="2500" w:hanging="541"/>
      </w:pPr>
      <w:rPr>
        <w:rFonts w:hint="default"/>
        <w:lang w:val="en-US" w:eastAsia="en-US" w:bidi="ar-SA"/>
      </w:rPr>
    </w:lvl>
    <w:lvl w:ilvl="3" w:tplc="E29C0120">
      <w:numFmt w:val="bullet"/>
      <w:lvlText w:val="•"/>
      <w:lvlJc w:val="left"/>
      <w:pPr>
        <w:ind w:left="3430" w:hanging="541"/>
      </w:pPr>
      <w:rPr>
        <w:rFonts w:hint="default"/>
        <w:lang w:val="en-US" w:eastAsia="en-US" w:bidi="ar-SA"/>
      </w:rPr>
    </w:lvl>
    <w:lvl w:ilvl="4" w:tplc="64C40EE8">
      <w:numFmt w:val="bullet"/>
      <w:lvlText w:val="•"/>
      <w:lvlJc w:val="left"/>
      <w:pPr>
        <w:ind w:left="4360" w:hanging="541"/>
      </w:pPr>
      <w:rPr>
        <w:rFonts w:hint="default"/>
        <w:lang w:val="en-US" w:eastAsia="en-US" w:bidi="ar-SA"/>
      </w:rPr>
    </w:lvl>
    <w:lvl w:ilvl="5" w:tplc="3C4E053C">
      <w:numFmt w:val="bullet"/>
      <w:lvlText w:val="•"/>
      <w:lvlJc w:val="left"/>
      <w:pPr>
        <w:ind w:left="5290" w:hanging="541"/>
      </w:pPr>
      <w:rPr>
        <w:rFonts w:hint="default"/>
        <w:lang w:val="en-US" w:eastAsia="en-US" w:bidi="ar-SA"/>
      </w:rPr>
    </w:lvl>
    <w:lvl w:ilvl="6" w:tplc="19646D18">
      <w:numFmt w:val="bullet"/>
      <w:lvlText w:val="•"/>
      <w:lvlJc w:val="left"/>
      <w:pPr>
        <w:ind w:left="6220" w:hanging="541"/>
      </w:pPr>
      <w:rPr>
        <w:rFonts w:hint="default"/>
        <w:lang w:val="en-US" w:eastAsia="en-US" w:bidi="ar-SA"/>
      </w:rPr>
    </w:lvl>
    <w:lvl w:ilvl="7" w:tplc="A49A2AB8">
      <w:numFmt w:val="bullet"/>
      <w:lvlText w:val="•"/>
      <w:lvlJc w:val="left"/>
      <w:pPr>
        <w:ind w:left="7150" w:hanging="541"/>
      </w:pPr>
      <w:rPr>
        <w:rFonts w:hint="default"/>
        <w:lang w:val="en-US" w:eastAsia="en-US" w:bidi="ar-SA"/>
      </w:rPr>
    </w:lvl>
    <w:lvl w:ilvl="8" w:tplc="2F345770">
      <w:numFmt w:val="bullet"/>
      <w:lvlText w:val="•"/>
      <w:lvlJc w:val="left"/>
      <w:pPr>
        <w:ind w:left="8080" w:hanging="541"/>
      </w:pPr>
      <w:rPr>
        <w:rFonts w:hint="default"/>
        <w:lang w:val="en-US" w:eastAsia="en-US" w:bidi="ar-SA"/>
      </w:rPr>
    </w:lvl>
  </w:abstractNum>
  <w:num w:numId="1" w16cid:durableId="1744522694">
    <w:abstractNumId w:val="1"/>
  </w:num>
  <w:num w:numId="2" w16cid:durableId="73925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C"/>
    <w:rsid w:val="001448DD"/>
    <w:rsid w:val="001A6ECD"/>
    <w:rsid w:val="001D1760"/>
    <w:rsid w:val="002262C3"/>
    <w:rsid w:val="002F555A"/>
    <w:rsid w:val="0035748C"/>
    <w:rsid w:val="004304E5"/>
    <w:rsid w:val="004353E0"/>
    <w:rsid w:val="004817D8"/>
    <w:rsid w:val="00514E2D"/>
    <w:rsid w:val="00517293"/>
    <w:rsid w:val="00557545"/>
    <w:rsid w:val="005751C8"/>
    <w:rsid w:val="005E5026"/>
    <w:rsid w:val="005F5C7A"/>
    <w:rsid w:val="006B0A84"/>
    <w:rsid w:val="006D39C0"/>
    <w:rsid w:val="006E0F64"/>
    <w:rsid w:val="008015AE"/>
    <w:rsid w:val="00806A3B"/>
    <w:rsid w:val="008465DF"/>
    <w:rsid w:val="008A6210"/>
    <w:rsid w:val="008D113A"/>
    <w:rsid w:val="008D7D7B"/>
    <w:rsid w:val="009A22EE"/>
    <w:rsid w:val="00A970E2"/>
    <w:rsid w:val="00AD0EA3"/>
    <w:rsid w:val="00B33A44"/>
    <w:rsid w:val="00B64A14"/>
    <w:rsid w:val="00B974E6"/>
    <w:rsid w:val="00C05A03"/>
    <w:rsid w:val="00C35C6A"/>
    <w:rsid w:val="00C501A0"/>
    <w:rsid w:val="00E22B8D"/>
    <w:rsid w:val="00E92EF3"/>
    <w:rsid w:val="00EA4EC2"/>
    <w:rsid w:val="00EF3997"/>
    <w:rsid w:val="00F17850"/>
    <w:rsid w:val="00F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7AFC"/>
  <w15:docId w15:val="{710C0399-1C7F-4895-97A0-5E5FFD51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0" w:right="115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6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885930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</dc:title>
  <dc:creator>microsoft</dc:creator>
  <cp:lastModifiedBy>Seletmen assistant</cp:lastModifiedBy>
  <cp:revision>12</cp:revision>
  <cp:lastPrinted>2025-05-20T19:58:00Z</cp:lastPrinted>
  <dcterms:created xsi:type="dcterms:W3CDTF">2025-05-05T15:33:00Z</dcterms:created>
  <dcterms:modified xsi:type="dcterms:W3CDTF">2025-05-21T12:21:00Z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2013</vt:lpwstr>
  </property>
</Properties>
</file>