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B15A5" w14:textId="182DAB19" w:rsidR="00C27705" w:rsidRDefault="00A13BAD">
      <w:pPr>
        <w:pStyle w:val="Title"/>
        <w:spacing w:before="0" w:after="120"/>
        <w:ind w:left="0" w:right="14" w:firstLine="0"/>
        <w:jc w:val="center"/>
      </w:pPr>
      <w:bookmarkStart w:id="0" w:name="_GoBack"/>
      <w:bookmarkEnd w:id="0"/>
      <w:r>
        <w:rPr>
          <w:u w:val="single"/>
        </w:rPr>
        <w:t>Availability and Capacity Analysi</w:t>
      </w:r>
      <w:r w:rsidR="002270D9" w:rsidRPr="001644EA">
        <w:rPr>
          <w:u w:val="single"/>
        </w:rPr>
        <w:t>s Guidelines</w:t>
      </w:r>
      <w:r w:rsidR="002270D9">
        <w:t xml:space="preserve"> </w:t>
      </w:r>
    </w:p>
    <w:p w14:paraId="604A298A" w14:textId="57C0E5C2" w:rsidR="00C27705" w:rsidRDefault="00A13BAD">
      <w:pPr>
        <w:pStyle w:val="Title"/>
        <w:spacing w:before="0" w:after="120"/>
        <w:ind w:left="0" w:right="14" w:firstLine="0"/>
        <w:jc w:val="center"/>
      </w:pPr>
      <w:r>
        <w:t>SANITARY</w:t>
      </w:r>
      <w:r w:rsidR="002270D9">
        <w:t xml:space="preserve"> </w:t>
      </w:r>
      <w:r w:rsidR="00514DF5">
        <w:t>SEWER</w:t>
      </w:r>
    </w:p>
    <w:p w14:paraId="182881BB" w14:textId="146A6044" w:rsidR="00C27705" w:rsidRPr="001644EA" w:rsidRDefault="00053E79" w:rsidP="001644EA">
      <w:pPr>
        <w:pStyle w:val="Title"/>
        <w:spacing w:before="0"/>
        <w:ind w:left="0" w:right="14" w:firstLine="0"/>
        <w:jc w:val="center"/>
        <w:rPr>
          <w:b w:val="0"/>
        </w:rPr>
      </w:pPr>
      <w:r>
        <w:t>Litchfield Water Pollution Control Authority</w:t>
      </w:r>
    </w:p>
    <w:p w14:paraId="0C6372FB" w14:textId="3BAF3CCD" w:rsidR="005D3E0E" w:rsidRPr="00D1751A" w:rsidRDefault="005D3E0E" w:rsidP="00D1751A">
      <w:pPr>
        <w:pStyle w:val="BodyText"/>
        <w:jc w:val="left"/>
        <w:rPr>
          <w:b/>
          <w:u w:val="single"/>
        </w:rPr>
      </w:pPr>
      <w:r w:rsidRPr="00D1751A">
        <w:rPr>
          <w:b/>
          <w:u w:val="single"/>
        </w:rPr>
        <w:t>PURPOSE</w:t>
      </w:r>
    </w:p>
    <w:p w14:paraId="321D8A31" w14:textId="77777777" w:rsidR="00736746" w:rsidRDefault="00736746" w:rsidP="00D1751A">
      <w:pPr>
        <w:pStyle w:val="BodyText"/>
        <w:ind w:right="116"/>
      </w:pPr>
    </w:p>
    <w:p w14:paraId="72E7ACA0" w14:textId="7B82CD08" w:rsidR="00C27705" w:rsidRDefault="00A13BAD" w:rsidP="00D1751A">
      <w:pPr>
        <w:pStyle w:val="BodyText"/>
        <w:ind w:right="116"/>
      </w:pPr>
      <w:r>
        <w:t>The</w:t>
      </w:r>
      <w:r>
        <w:rPr>
          <w:spacing w:val="-9"/>
        </w:rPr>
        <w:t xml:space="preserve"> </w:t>
      </w:r>
      <w:r w:rsidR="00053E79">
        <w:rPr>
          <w:spacing w:val="-9"/>
        </w:rPr>
        <w:t>Litchfield Water Pollution Control Authority</w:t>
      </w:r>
      <w:r w:rsidR="005D3E0E">
        <w:rPr>
          <w:spacing w:val="-9"/>
        </w:rPr>
        <w:t xml:space="preserve"> (“</w:t>
      </w:r>
      <w:r w:rsidR="00053E79">
        <w:t>LWPCA</w:t>
      </w:r>
      <w:r w:rsidR="005D3E0E">
        <w:t>”)</w:t>
      </w:r>
      <w:r>
        <w:rPr>
          <w:spacing w:val="-7"/>
        </w:rPr>
        <w:t xml:space="preserve"> </w:t>
      </w:r>
      <w:r>
        <w:t>requires</w:t>
      </w:r>
      <w:r>
        <w:rPr>
          <w:spacing w:val="-9"/>
        </w:rPr>
        <w:t xml:space="preserve"> </w:t>
      </w:r>
      <w:r>
        <w:t>that</w:t>
      </w:r>
      <w:r>
        <w:rPr>
          <w:spacing w:val="-7"/>
        </w:rPr>
        <w:t xml:space="preserve"> an Availability and Capacity </w:t>
      </w:r>
      <w:r>
        <w:t>(AC) Analysis be</w:t>
      </w:r>
      <w:r>
        <w:rPr>
          <w:spacing w:val="-8"/>
        </w:rPr>
        <w:t xml:space="preserve"> </w:t>
      </w:r>
      <w:r>
        <w:t>completed</w:t>
      </w:r>
      <w:r>
        <w:rPr>
          <w:spacing w:val="-9"/>
        </w:rPr>
        <w:t xml:space="preserve"> </w:t>
      </w:r>
      <w:r>
        <w:t>prior</w:t>
      </w:r>
      <w:r>
        <w:rPr>
          <w:spacing w:val="-7"/>
        </w:rPr>
        <w:t xml:space="preserve"> </w:t>
      </w:r>
      <w:r>
        <w:t>to</w:t>
      </w:r>
      <w:r>
        <w:rPr>
          <w:spacing w:val="-9"/>
        </w:rPr>
        <w:t xml:space="preserve"> </w:t>
      </w:r>
      <w:r>
        <w:t>connect</w:t>
      </w:r>
      <w:r w:rsidR="00C6042F">
        <w:t>ing</w:t>
      </w:r>
      <w:r>
        <w:rPr>
          <w:spacing w:val="-14"/>
        </w:rPr>
        <w:t xml:space="preserve"> </w:t>
      </w:r>
      <w:r>
        <w:t>or</w:t>
      </w:r>
      <w:r>
        <w:rPr>
          <w:spacing w:val="-14"/>
        </w:rPr>
        <w:t xml:space="preserve"> </w:t>
      </w:r>
      <w:r w:rsidR="00FB0B21">
        <w:t>modifying</w:t>
      </w:r>
      <w:r>
        <w:rPr>
          <w:spacing w:val="-15"/>
        </w:rPr>
        <w:t xml:space="preserve"> </w:t>
      </w:r>
      <w:r>
        <w:t>a sewer</w:t>
      </w:r>
      <w:r>
        <w:rPr>
          <w:spacing w:val="-15"/>
        </w:rPr>
        <w:t xml:space="preserve"> </w:t>
      </w:r>
      <w:r>
        <w:t xml:space="preserve">connection through </w:t>
      </w:r>
      <w:r w:rsidR="00E95363">
        <w:t>LWPCA</w:t>
      </w:r>
      <w:r>
        <w:t>’s Utility Service Department. An owner and/or developer may be required by</w:t>
      </w:r>
      <w:r>
        <w:rPr>
          <w:spacing w:val="-14"/>
        </w:rPr>
        <w:t xml:space="preserve"> </w:t>
      </w:r>
      <w:r>
        <w:t>their</w:t>
      </w:r>
      <w:r>
        <w:rPr>
          <w:spacing w:val="-12"/>
        </w:rPr>
        <w:t xml:space="preserve"> </w:t>
      </w:r>
      <w:r>
        <w:t>lender</w:t>
      </w:r>
      <w:r>
        <w:rPr>
          <w:spacing w:val="-13"/>
        </w:rPr>
        <w:t xml:space="preserve"> </w:t>
      </w:r>
      <w:r>
        <w:t>or</w:t>
      </w:r>
      <w:r>
        <w:rPr>
          <w:spacing w:val="-12"/>
        </w:rPr>
        <w:t xml:space="preserve"> an</w:t>
      </w:r>
      <w:r>
        <w:t>other</w:t>
      </w:r>
      <w:r>
        <w:rPr>
          <w:spacing w:val="-12"/>
        </w:rPr>
        <w:t xml:space="preserve"> </w:t>
      </w:r>
      <w:r>
        <w:t>entity</w:t>
      </w:r>
      <w:r>
        <w:rPr>
          <w:spacing w:val="-14"/>
        </w:rPr>
        <w:t xml:space="preserve"> </w:t>
      </w:r>
      <w:r>
        <w:t>to</w:t>
      </w:r>
      <w:r>
        <w:rPr>
          <w:spacing w:val="-13"/>
        </w:rPr>
        <w:t xml:space="preserve"> </w:t>
      </w:r>
      <w:r>
        <w:t>obtain</w:t>
      </w:r>
      <w:r>
        <w:rPr>
          <w:spacing w:val="-14"/>
        </w:rPr>
        <w:t xml:space="preserve"> </w:t>
      </w:r>
      <w:r>
        <w:t>a</w:t>
      </w:r>
      <w:r>
        <w:rPr>
          <w:spacing w:val="-12"/>
        </w:rPr>
        <w:t xml:space="preserve"> </w:t>
      </w:r>
      <w:r>
        <w:t>letter</w:t>
      </w:r>
      <w:r>
        <w:rPr>
          <w:spacing w:val="-12"/>
        </w:rPr>
        <w:t xml:space="preserve"> </w:t>
      </w:r>
      <w:r>
        <w:t>from</w:t>
      </w:r>
      <w:r>
        <w:rPr>
          <w:spacing w:val="-13"/>
        </w:rPr>
        <w:t xml:space="preserve"> </w:t>
      </w:r>
      <w:r w:rsidR="00053E79">
        <w:t>LWPCA</w:t>
      </w:r>
      <w:r>
        <w:t xml:space="preserve"> stating whether there is, or is not, wastewater collection available (adjacent) to the proposed development/redevelopment/change-in-use  at the site and if such services are of sufficient capacity for the planned development.  The intent of the availability and capacity analysis process is to research the capability of the existing </w:t>
      </w:r>
      <w:r w:rsidR="00053E79">
        <w:t>LWPCA</w:t>
      </w:r>
      <w:r>
        <w:t xml:space="preserve"> wastewater</w:t>
      </w:r>
      <w:r>
        <w:rPr>
          <w:spacing w:val="-9"/>
        </w:rPr>
        <w:t xml:space="preserve"> </w:t>
      </w:r>
      <w:r>
        <w:t>collection</w:t>
      </w:r>
      <w:r>
        <w:rPr>
          <w:spacing w:val="-10"/>
        </w:rPr>
        <w:t xml:space="preserve"> </w:t>
      </w:r>
      <w:r>
        <w:t>and</w:t>
      </w:r>
      <w:r>
        <w:rPr>
          <w:spacing w:val="-10"/>
        </w:rPr>
        <w:t xml:space="preserve"> </w:t>
      </w:r>
      <w:r>
        <w:t>treatment</w:t>
      </w:r>
      <w:r>
        <w:rPr>
          <w:spacing w:val="-8"/>
        </w:rPr>
        <w:t xml:space="preserve"> </w:t>
      </w:r>
      <w:r>
        <w:t>system</w:t>
      </w:r>
      <w:r>
        <w:rPr>
          <w:spacing w:val="-12"/>
        </w:rPr>
        <w:t xml:space="preserve"> </w:t>
      </w:r>
      <w:r>
        <w:t>(including</w:t>
      </w:r>
      <w:r>
        <w:rPr>
          <w:spacing w:val="-10"/>
        </w:rPr>
        <w:t xml:space="preserve"> </w:t>
      </w:r>
      <w:r>
        <w:t>any</w:t>
      </w:r>
      <w:r>
        <w:rPr>
          <w:spacing w:val="-9"/>
        </w:rPr>
        <w:t xml:space="preserve"> </w:t>
      </w:r>
      <w:r>
        <w:t>pumping</w:t>
      </w:r>
      <w:r>
        <w:rPr>
          <w:spacing w:val="-10"/>
        </w:rPr>
        <w:t xml:space="preserve"> </w:t>
      </w:r>
      <w:r>
        <w:t>stations and downstream Water Pollution Control Facility)</w:t>
      </w:r>
      <w:r>
        <w:rPr>
          <w:spacing w:val="-11"/>
        </w:rPr>
        <w:t xml:space="preserve"> </w:t>
      </w:r>
      <w:r>
        <w:t>to</w:t>
      </w:r>
      <w:r>
        <w:rPr>
          <w:spacing w:val="-9"/>
        </w:rPr>
        <w:t xml:space="preserve"> </w:t>
      </w:r>
      <w:r>
        <w:t>meet</w:t>
      </w:r>
      <w:r>
        <w:rPr>
          <w:spacing w:val="-11"/>
        </w:rPr>
        <w:t xml:space="preserve"> </w:t>
      </w:r>
      <w:r>
        <w:t xml:space="preserve">the discharge rates </w:t>
      </w:r>
      <w:r w:rsidR="00EB12E9">
        <w:t xml:space="preserve">and volumes </w:t>
      </w:r>
      <w:r>
        <w:t xml:space="preserve">for the proposed residential dwellings </w:t>
      </w:r>
      <w:r w:rsidR="001644EA">
        <w:t xml:space="preserve">of </w:t>
      </w:r>
      <w:r w:rsidR="00053E79">
        <w:t>three</w:t>
      </w:r>
      <w:r w:rsidR="001644EA">
        <w:t xml:space="preserve"> or more units </w:t>
      </w:r>
      <w:r>
        <w:t>or commercial/industrial buildings.</w:t>
      </w:r>
      <w:r w:rsidRPr="00A52868">
        <w:t xml:space="preserve"> </w:t>
      </w:r>
      <w:r w:rsidR="00E93019" w:rsidRPr="00A52868">
        <w:t>Residential properties of 1-</w:t>
      </w:r>
      <w:r w:rsidR="00053E79">
        <w:t>2</w:t>
      </w:r>
      <w:r w:rsidR="00E93019" w:rsidRPr="00A52868">
        <w:t xml:space="preserve"> units are exempt from the AC process</w:t>
      </w:r>
      <w:r w:rsidR="00D01292" w:rsidRPr="00A52868">
        <w:t>.</w:t>
      </w:r>
    </w:p>
    <w:p w14:paraId="0A458267" w14:textId="77777777" w:rsidR="006D4C6C" w:rsidRDefault="006D4C6C" w:rsidP="00D1751A">
      <w:pPr>
        <w:pStyle w:val="BodyText"/>
        <w:ind w:right="116"/>
      </w:pPr>
    </w:p>
    <w:p w14:paraId="0BB4189D" w14:textId="77777777" w:rsidR="00C27705" w:rsidRDefault="00C27705" w:rsidP="001644EA">
      <w:pPr>
        <w:pStyle w:val="BodyText"/>
        <w:ind w:right="116" w:firstLine="749"/>
        <w:jc w:val="left"/>
      </w:pPr>
    </w:p>
    <w:p w14:paraId="217F0B06" w14:textId="1EC2904F" w:rsidR="00C27705" w:rsidRPr="001644EA" w:rsidRDefault="00A13BAD" w:rsidP="00D1751A">
      <w:pPr>
        <w:pStyle w:val="BodyText"/>
        <w:jc w:val="left"/>
        <w:rPr>
          <w:b/>
          <w:u w:val="single"/>
        </w:rPr>
      </w:pPr>
      <w:r>
        <w:rPr>
          <w:b/>
          <w:u w:val="single"/>
        </w:rPr>
        <w:t>AVAILABILITY AND CAPACITY (AC) PROCESS SUMMARY</w:t>
      </w:r>
    </w:p>
    <w:p w14:paraId="21D6A1F3" w14:textId="77777777" w:rsidR="00C27705" w:rsidRDefault="00C27705">
      <w:pPr>
        <w:pStyle w:val="BodyText"/>
        <w:jc w:val="left"/>
      </w:pPr>
    </w:p>
    <w:p w14:paraId="420FA6AB" w14:textId="193B07AA" w:rsidR="00C27705" w:rsidRDefault="00A13BAD" w:rsidP="001644EA">
      <w:pPr>
        <w:pStyle w:val="ListParagraph"/>
        <w:numPr>
          <w:ilvl w:val="0"/>
          <w:numId w:val="16"/>
        </w:numPr>
        <w:tabs>
          <w:tab w:val="left" w:pos="480"/>
        </w:tabs>
        <w:ind w:right="118"/>
        <w:rPr>
          <w:sz w:val="24"/>
        </w:rPr>
      </w:pPr>
      <w:r>
        <w:rPr>
          <w:sz w:val="24"/>
        </w:rPr>
        <w:t xml:space="preserve">A </w:t>
      </w:r>
      <w:r w:rsidRPr="001644EA">
        <w:rPr>
          <w:i/>
          <w:sz w:val="24"/>
        </w:rPr>
        <w:t>formal written request (hard copy)</w:t>
      </w:r>
      <w:r>
        <w:rPr>
          <w:sz w:val="24"/>
        </w:rPr>
        <w:t xml:space="preserve"> for an availability and capacity analysis is made to </w:t>
      </w:r>
      <w:r w:rsidR="001644EA">
        <w:rPr>
          <w:sz w:val="24"/>
        </w:rPr>
        <w:t xml:space="preserve">the </w:t>
      </w:r>
      <w:r w:rsidR="007A3F11">
        <w:rPr>
          <w:sz w:val="24"/>
        </w:rPr>
        <w:t>Litchfield Public Works</w:t>
      </w:r>
      <w:r>
        <w:rPr>
          <w:sz w:val="24"/>
        </w:rPr>
        <w:t xml:space="preserve">, </w:t>
      </w:r>
      <w:r w:rsidR="00D957B3">
        <w:rPr>
          <w:sz w:val="24"/>
        </w:rPr>
        <w:t>101 Russell St</w:t>
      </w:r>
      <w:r>
        <w:rPr>
          <w:sz w:val="24"/>
        </w:rPr>
        <w:t xml:space="preserve">, </w:t>
      </w:r>
      <w:r w:rsidR="00D957B3">
        <w:rPr>
          <w:sz w:val="24"/>
        </w:rPr>
        <w:t>Litchfield</w:t>
      </w:r>
      <w:r>
        <w:rPr>
          <w:sz w:val="24"/>
        </w:rPr>
        <w:t xml:space="preserve">, Connecticut </w:t>
      </w:r>
      <w:r w:rsidR="00FF02A5">
        <w:rPr>
          <w:sz w:val="24"/>
        </w:rPr>
        <w:t>06759</w:t>
      </w:r>
      <w:r>
        <w:rPr>
          <w:sz w:val="24"/>
        </w:rPr>
        <w:t xml:space="preserve">. </w:t>
      </w:r>
      <w:r w:rsidR="001644EA">
        <w:rPr>
          <w:sz w:val="24"/>
        </w:rPr>
        <w:t xml:space="preserve">or </w:t>
      </w:r>
      <w:r w:rsidR="00FF02A5">
        <w:t>wpca</w:t>
      </w:r>
      <w:r w:rsidR="00C335FD">
        <w:t>@townoflitchfield.org,</w:t>
      </w:r>
      <w:r>
        <w:rPr>
          <w:sz w:val="24"/>
        </w:rPr>
        <w:t xml:space="preserve"> This request must</w:t>
      </w:r>
      <w:r>
        <w:rPr>
          <w:spacing w:val="-2"/>
          <w:sz w:val="24"/>
        </w:rPr>
        <w:t xml:space="preserve"> </w:t>
      </w:r>
      <w:r>
        <w:rPr>
          <w:sz w:val="24"/>
        </w:rPr>
        <w:t>include:</w:t>
      </w:r>
    </w:p>
    <w:p w14:paraId="6D79BB38" w14:textId="77777777" w:rsidR="00C27705" w:rsidRDefault="00C27705">
      <w:pPr>
        <w:pStyle w:val="BodyText"/>
        <w:jc w:val="left"/>
      </w:pPr>
    </w:p>
    <w:p w14:paraId="72105006" w14:textId="13A1C070" w:rsidR="00C27705" w:rsidRDefault="00A13BAD">
      <w:pPr>
        <w:pStyle w:val="ListParagraph"/>
        <w:numPr>
          <w:ilvl w:val="1"/>
          <w:numId w:val="3"/>
        </w:numPr>
        <w:tabs>
          <w:tab w:val="left" w:pos="840"/>
        </w:tabs>
        <w:spacing w:before="1"/>
        <w:ind w:right="118"/>
        <w:rPr>
          <w:sz w:val="24"/>
        </w:rPr>
      </w:pPr>
      <w:r>
        <w:rPr>
          <w:sz w:val="24"/>
        </w:rPr>
        <w:t>Location of the proposed development, including a street address and a location</w:t>
      </w:r>
      <w:r>
        <w:rPr>
          <w:spacing w:val="-1"/>
          <w:sz w:val="24"/>
        </w:rPr>
        <w:t xml:space="preserve"> </w:t>
      </w:r>
      <w:r>
        <w:rPr>
          <w:sz w:val="24"/>
        </w:rPr>
        <w:t>map.</w:t>
      </w:r>
    </w:p>
    <w:p w14:paraId="76DAD99B" w14:textId="77777777" w:rsidR="00C27705" w:rsidRDefault="00C27705" w:rsidP="001644EA">
      <w:pPr>
        <w:pStyle w:val="ListParagraph"/>
        <w:tabs>
          <w:tab w:val="left" w:pos="840"/>
        </w:tabs>
        <w:spacing w:before="1"/>
        <w:ind w:left="840" w:right="118" w:firstLine="0"/>
        <w:rPr>
          <w:sz w:val="24"/>
        </w:rPr>
      </w:pPr>
    </w:p>
    <w:p w14:paraId="232863C1" w14:textId="0EA98B37" w:rsidR="00C27705" w:rsidRDefault="00A13BAD">
      <w:pPr>
        <w:pStyle w:val="ListParagraph"/>
        <w:numPr>
          <w:ilvl w:val="1"/>
          <w:numId w:val="3"/>
        </w:numPr>
        <w:tabs>
          <w:tab w:val="left" w:pos="840"/>
        </w:tabs>
        <w:ind w:right="118"/>
        <w:rPr>
          <w:sz w:val="24"/>
        </w:rPr>
      </w:pPr>
      <w:r>
        <w:rPr>
          <w:sz w:val="24"/>
        </w:rPr>
        <w:t>Payment of the current Administrative Review Fee (</w:t>
      </w:r>
      <w:r w:rsidR="001644EA">
        <w:rPr>
          <w:sz w:val="24"/>
        </w:rPr>
        <w:t xml:space="preserve">See published rate at </w:t>
      </w:r>
      <w:r w:rsidR="00780A32" w:rsidRPr="00780A32">
        <w:rPr>
          <w:sz w:val="24"/>
        </w:rPr>
        <w:t>https://www.townoflitchfield.org/entities/sewer-department</w:t>
      </w:r>
      <w:r>
        <w:rPr>
          <w:sz w:val="24"/>
        </w:rPr>
        <w:t>) by</w:t>
      </w:r>
      <w:r>
        <w:rPr>
          <w:spacing w:val="-8"/>
          <w:sz w:val="24"/>
        </w:rPr>
        <w:t xml:space="preserve"> </w:t>
      </w:r>
      <w:r>
        <w:rPr>
          <w:sz w:val="24"/>
        </w:rPr>
        <w:t>check made payable</w:t>
      </w:r>
      <w:r>
        <w:rPr>
          <w:spacing w:val="-8"/>
          <w:sz w:val="24"/>
        </w:rPr>
        <w:t xml:space="preserve"> </w:t>
      </w:r>
      <w:r>
        <w:rPr>
          <w:sz w:val="24"/>
        </w:rPr>
        <w:t>to</w:t>
      </w:r>
      <w:r>
        <w:rPr>
          <w:spacing w:val="-7"/>
          <w:sz w:val="24"/>
        </w:rPr>
        <w:t xml:space="preserve"> </w:t>
      </w:r>
      <w:r w:rsidR="00053E79">
        <w:rPr>
          <w:sz w:val="24"/>
        </w:rPr>
        <w:t>LWPCA</w:t>
      </w:r>
      <w:r w:rsidR="001644EA">
        <w:rPr>
          <w:sz w:val="24"/>
        </w:rPr>
        <w:t xml:space="preserve"> or through available online payment system</w:t>
      </w:r>
      <w:r>
        <w:rPr>
          <w:sz w:val="24"/>
        </w:rPr>
        <w:t xml:space="preserve">. </w:t>
      </w:r>
      <w:r w:rsidRPr="001644EA">
        <w:rPr>
          <w:i/>
          <w:sz w:val="24"/>
        </w:rPr>
        <w:t>Please do not submit checks separately from the hard copy request</w:t>
      </w:r>
      <w:r w:rsidR="001644EA">
        <w:rPr>
          <w:i/>
          <w:sz w:val="24"/>
        </w:rPr>
        <w:t xml:space="preserve"> and without reference to the invoice or project/development name</w:t>
      </w:r>
      <w:r w:rsidRPr="001644EA">
        <w:rPr>
          <w:i/>
          <w:sz w:val="24"/>
        </w:rPr>
        <w:t>.</w:t>
      </w:r>
      <w:r>
        <w:rPr>
          <w:sz w:val="24"/>
        </w:rPr>
        <w:t xml:space="preserve">  </w:t>
      </w:r>
    </w:p>
    <w:p w14:paraId="5F879769" w14:textId="77777777" w:rsidR="00C27705" w:rsidRDefault="00C27705" w:rsidP="001644EA">
      <w:pPr>
        <w:pStyle w:val="ListParagraph"/>
        <w:tabs>
          <w:tab w:val="left" w:pos="840"/>
        </w:tabs>
        <w:ind w:left="840" w:right="118" w:firstLine="0"/>
        <w:rPr>
          <w:sz w:val="24"/>
        </w:rPr>
      </w:pPr>
    </w:p>
    <w:p w14:paraId="7C26D13A" w14:textId="1E16E933" w:rsidR="00C27705" w:rsidRDefault="00A13BAD">
      <w:pPr>
        <w:pStyle w:val="ListParagraph"/>
        <w:numPr>
          <w:ilvl w:val="1"/>
          <w:numId w:val="3"/>
        </w:numPr>
        <w:tabs>
          <w:tab w:val="left" w:pos="840"/>
        </w:tabs>
        <w:ind w:right="117"/>
        <w:rPr>
          <w:sz w:val="24"/>
        </w:rPr>
      </w:pPr>
      <w:r>
        <w:rPr>
          <w:sz w:val="24"/>
        </w:rPr>
        <w:t>Detailed technical information as described below in the “Required Detailed Information” section.</w:t>
      </w:r>
    </w:p>
    <w:p w14:paraId="783596C7" w14:textId="77777777" w:rsidR="00C27705" w:rsidRDefault="00C27705" w:rsidP="001644EA">
      <w:pPr>
        <w:pStyle w:val="ListParagraph"/>
        <w:tabs>
          <w:tab w:val="left" w:pos="840"/>
        </w:tabs>
        <w:ind w:left="840" w:right="117" w:firstLine="0"/>
        <w:rPr>
          <w:sz w:val="24"/>
        </w:rPr>
      </w:pPr>
    </w:p>
    <w:p w14:paraId="1761C1E1" w14:textId="18FC239B" w:rsidR="00FF034A" w:rsidRDefault="00053E79" w:rsidP="00D1751A">
      <w:pPr>
        <w:pStyle w:val="ListParagraph"/>
        <w:numPr>
          <w:ilvl w:val="0"/>
          <w:numId w:val="16"/>
        </w:numPr>
        <w:spacing w:before="1"/>
        <w:ind w:right="118"/>
        <w:rPr>
          <w:sz w:val="24"/>
        </w:rPr>
      </w:pPr>
      <w:r>
        <w:rPr>
          <w:sz w:val="24"/>
        </w:rPr>
        <w:t>LWPCA</w:t>
      </w:r>
      <w:r w:rsidR="00FF034A">
        <w:rPr>
          <w:sz w:val="24"/>
        </w:rPr>
        <w:t xml:space="preserve"> staff will review the submitted information to determine if the </w:t>
      </w:r>
      <w:r>
        <w:rPr>
          <w:sz w:val="24"/>
        </w:rPr>
        <w:t>LWPCA</w:t>
      </w:r>
      <w:r w:rsidR="00FF034A">
        <w:rPr>
          <w:sz w:val="24"/>
        </w:rPr>
        <w:t>’s current infrastructure</w:t>
      </w:r>
      <w:r w:rsidR="00FF034A">
        <w:rPr>
          <w:spacing w:val="-8"/>
          <w:sz w:val="24"/>
        </w:rPr>
        <w:t xml:space="preserve"> </w:t>
      </w:r>
      <w:r w:rsidR="00FF034A">
        <w:rPr>
          <w:sz w:val="24"/>
        </w:rPr>
        <w:t>can</w:t>
      </w:r>
      <w:r w:rsidR="00FF034A">
        <w:rPr>
          <w:spacing w:val="-7"/>
          <w:sz w:val="24"/>
        </w:rPr>
        <w:t xml:space="preserve"> </w:t>
      </w:r>
      <w:r w:rsidR="00FF034A">
        <w:rPr>
          <w:sz w:val="24"/>
        </w:rPr>
        <w:t>accommodate</w:t>
      </w:r>
      <w:r w:rsidR="00FF034A">
        <w:rPr>
          <w:spacing w:val="-7"/>
          <w:sz w:val="24"/>
        </w:rPr>
        <w:t xml:space="preserve"> </w:t>
      </w:r>
      <w:r w:rsidR="00FF034A">
        <w:rPr>
          <w:sz w:val="24"/>
        </w:rPr>
        <w:t>the</w:t>
      </w:r>
      <w:r w:rsidR="00FF034A">
        <w:rPr>
          <w:spacing w:val="-8"/>
          <w:sz w:val="24"/>
        </w:rPr>
        <w:t xml:space="preserve"> </w:t>
      </w:r>
      <w:r w:rsidR="00FF034A">
        <w:rPr>
          <w:sz w:val="24"/>
        </w:rPr>
        <w:t>planned</w:t>
      </w:r>
      <w:r w:rsidR="00FF034A">
        <w:rPr>
          <w:spacing w:val="-7"/>
          <w:sz w:val="24"/>
        </w:rPr>
        <w:t xml:space="preserve"> </w:t>
      </w:r>
      <w:r w:rsidR="00FF034A">
        <w:rPr>
          <w:sz w:val="24"/>
        </w:rPr>
        <w:t>wastewater</w:t>
      </w:r>
      <w:r w:rsidR="00FF034A">
        <w:rPr>
          <w:spacing w:val="-6"/>
          <w:sz w:val="24"/>
        </w:rPr>
        <w:t xml:space="preserve"> </w:t>
      </w:r>
      <w:r w:rsidR="00FF034A">
        <w:rPr>
          <w:spacing w:val="-7"/>
          <w:sz w:val="24"/>
        </w:rPr>
        <w:t xml:space="preserve">flow </w:t>
      </w:r>
      <w:r w:rsidR="00FF034A">
        <w:rPr>
          <w:sz w:val="24"/>
        </w:rPr>
        <w:t xml:space="preserve">rates. </w:t>
      </w:r>
      <w:r>
        <w:rPr>
          <w:sz w:val="24"/>
        </w:rPr>
        <w:t>LWPCA</w:t>
      </w:r>
      <w:r w:rsidR="00FF034A">
        <w:rPr>
          <w:sz w:val="24"/>
        </w:rPr>
        <w:t xml:space="preserve"> staff may request additional information as applicable to the particular development and design.</w:t>
      </w:r>
    </w:p>
    <w:p w14:paraId="1C5783A5" w14:textId="77777777" w:rsidR="00FF034A" w:rsidRDefault="00FF034A" w:rsidP="00FF034A">
      <w:pPr>
        <w:pStyle w:val="BodyText"/>
        <w:spacing w:before="11"/>
        <w:jc w:val="left"/>
        <w:rPr>
          <w:sz w:val="23"/>
        </w:rPr>
      </w:pPr>
    </w:p>
    <w:p w14:paraId="64621F8A" w14:textId="2F5C6BDD" w:rsidR="00FF034A" w:rsidRDefault="00FF034A" w:rsidP="00D1751A">
      <w:pPr>
        <w:pStyle w:val="ListParagraph"/>
        <w:numPr>
          <w:ilvl w:val="0"/>
          <w:numId w:val="16"/>
        </w:numPr>
        <w:tabs>
          <w:tab w:val="left" w:pos="480"/>
        </w:tabs>
        <w:ind w:right="116"/>
        <w:rPr>
          <w:sz w:val="24"/>
        </w:rPr>
      </w:pPr>
      <w:r>
        <w:rPr>
          <w:sz w:val="24"/>
        </w:rPr>
        <w:t xml:space="preserve">The </w:t>
      </w:r>
      <w:r w:rsidR="00053E79">
        <w:rPr>
          <w:sz w:val="24"/>
        </w:rPr>
        <w:t>LWPCA</w:t>
      </w:r>
      <w:r>
        <w:rPr>
          <w:sz w:val="24"/>
        </w:rPr>
        <w:t xml:space="preserve"> will provide a written response if there is, or is not, sufficient availability and capacity </w:t>
      </w:r>
      <w:r w:rsidR="00514DF5">
        <w:rPr>
          <w:sz w:val="24"/>
        </w:rPr>
        <w:t>for</w:t>
      </w:r>
      <w:r>
        <w:rPr>
          <w:sz w:val="24"/>
        </w:rPr>
        <w:t xml:space="preserve"> the planned development to convey and treat wastewater from the referenced project, as detailed by the owner and/or developer.</w:t>
      </w:r>
    </w:p>
    <w:p w14:paraId="2360DFBB" w14:textId="77777777" w:rsidR="00FF034A" w:rsidRDefault="00FF034A" w:rsidP="00FF034A">
      <w:pPr>
        <w:pStyle w:val="BodyText"/>
        <w:jc w:val="left"/>
      </w:pPr>
    </w:p>
    <w:p w14:paraId="53AD3C32" w14:textId="77777777" w:rsidR="00FF034A" w:rsidRDefault="00FF034A" w:rsidP="00FF034A">
      <w:pPr>
        <w:pStyle w:val="BodyText"/>
        <w:jc w:val="left"/>
      </w:pPr>
    </w:p>
    <w:p w14:paraId="37EB1E9C" w14:textId="39A39826" w:rsidR="00FF034A" w:rsidRDefault="007A4AF1" w:rsidP="00D1751A">
      <w:pPr>
        <w:pStyle w:val="ListParagraph"/>
        <w:numPr>
          <w:ilvl w:val="0"/>
          <w:numId w:val="16"/>
        </w:numPr>
        <w:tabs>
          <w:tab w:val="left" w:pos="480"/>
        </w:tabs>
        <w:spacing w:before="1" w:line="276" w:lineRule="auto"/>
        <w:ind w:right="434"/>
        <w:rPr>
          <w:sz w:val="24"/>
          <w:szCs w:val="24"/>
        </w:rPr>
      </w:pPr>
      <w:r>
        <w:rPr>
          <w:sz w:val="24"/>
          <w:szCs w:val="24"/>
        </w:rPr>
        <w:t>Litchfield Public Works</w:t>
      </w:r>
      <w:r w:rsidR="00FF034A">
        <w:rPr>
          <w:sz w:val="24"/>
          <w:szCs w:val="24"/>
        </w:rPr>
        <w:t xml:space="preserve"> analysis does not focus on the technical adequacy of the design; such a review is conducted during the Developer’s Permit-Agreement process or connection permitting process by </w:t>
      </w:r>
      <w:r w:rsidR="00E95363">
        <w:rPr>
          <w:sz w:val="24"/>
          <w:szCs w:val="24"/>
        </w:rPr>
        <w:t>the Litchfield Public Works</w:t>
      </w:r>
      <w:r w:rsidR="00FF034A">
        <w:rPr>
          <w:sz w:val="24"/>
          <w:szCs w:val="24"/>
        </w:rPr>
        <w:t xml:space="preserve"> Department, as </w:t>
      </w:r>
      <w:r w:rsidR="00FF034A">
        <w:rPr>
          <w:sz w:val="24"/>
          <w:szCs w:val="24"/>
        </w:rPr>
        <w:lastRenderedPageBreak/>
        <w:t>applicable.</w:t>
      </w:r>
    </w:p>
    <w:p w14:paraId="52021559" w14:textId="77777777" w:rsidR="00FF034A" w:rsidRDefault="00FF034A" w:rsidP="00FF034A">
      <w:pPr>
        <w:pStyle w:val="ListParagraph"/>
        <w:tabs>
          <w:tab w:val="left" w:pos="930"/>
        </w:tabs>
        <w:ind w:right="119" w:firstLine="0"/>
        <w:rPr>
          <w:sz w:val="24"/>
          <w:szCs w:val="24"/>
        </w:rPr>
      </w:pPr>
    </w:p>
    <w:p w14:paraId="34F9C688" w14:textId="0C38CBA1" w:rsidR="00FF034A" w:rsidRDefault="00FF034A" w:rsidP="00FF034A">
      <w:pPr>
        <w:pStyle w:val="ListParagraph"/>
        <w:numPr>
          <w:ilvl w:val="0"/>
          <w:numId w:val="8"/>
        </w:numPr>
        <w:tabs>
          <w:tab w:val="left" w:pos="930"/>
        </w:tabs>
        <w:ind w:right="119"/>
        <w:rPr>
          <w:sz w:val="24"/>
          <w:szCs w:val="24"/>
        </w:rPr>
      </w:pPr>
      <w:r>
        <w:rPr>
          <w:sz w:val="24"/>
          <w:szCs w:val="24"/>
        </w:rPr>
        <w:t xml:space="preserve">Due to the age of the </w:t>
      </w:r>
      <w:r w:rsidR="00E95363">
        <w:rPr>
          <w:sz w:val="24"/>
          <w:szCs w:val="24"/>
        </w:rPr>
        <w:t>LWPCA</w:t>
      </w:r>
      <w:r>
        <w:rPr>
          <w:sz w:val="24"/>
          <w:szCs w:val="24"/>
        </w:rPr>
        <w:t xml:space="preserve"> infrastructure in some areas, additional investigation of the condition of the sanitary</w:t>
      </w:r>
      <w:r w:rsidR="00514DF5">
        <w:rPr>
          <w:sz w:val="24"/>
          <w:szCs w:val="24"/>
        </w:rPr>
        <w:t xml:space="preserve"> sewer</w:t>
      </w:r>
      <w:r>
        <w:rPr>
          <w:sz w:val="24"/>
          <w:szCs w:val="24"/>
        </w:rPr>
        <w:t xml:space="preserve"> mains may be required prior to finalizing the AC.  The location or condition of the </w:t>
      </w:r>
      <w:r w:rsidR="00514DF5">
        <w:rPr>
          <w:sz w:val="24"/>
          <w:szCs w:val="24"/>
        </w:rPr>
        <w:t>sewer</w:t>
      </w:r>
      <w:r>
        <w:rPr>
          <w:sz w:val="24"/>
          <w:szCs w:val="24"/>
        </w:rPr>
        <w:t xml:space="preserve"> main may necessitate installation to an alternate nearby </w:t>
      </w:r>
      <w:r w:rsidR="00E95363">
        <w:rPr>
          <w:sz w:val="24"/>
          <w:szCs w:val="24"/>
        </w:rPr>
        <w:t>LWPCA</w:t>
      </w:r>
      <w:r>
        <w:rPr>
          <w:sz w:val="24"/>
          <w:szCs w:val="24"/>
        </w:rPr>
        <w:t xml:space="preserve"> main. This </w:t>
      </w:r>
      <w:r w:rsidR="003C6D29">
        <w:rPr>
          <w:sz w:val="24"/>
          <w:szCs w:val="24"/>
        </w:rPr>
        <w:t xml:space="preserve">additional investigation </w:t>
      </w:r>
      <w:r>
        <w:rPr>
          <w:sz w:val="24"/>
          <w:szCs w:val="24"/>
        </w:rPr>
        <w:t>may include CCTV for sewers</w:t>
      </w:r>
      <w:r w:rsidR="00514DF5">
        <w:rPr>
          <w:sz w:val="24"/>
          <w:szCs w:val="24"/>
        </w:rPr>
        <w:t xml:space="preserve"> and</w:t>
      </w:r>
      <w:r>
        <w:rPr>
          <w:sz w:val="24"/>
          <w:szCs w:val="24"/>
        </w:rPr>
        <w:t xml:space="preserve"> structural analysis of manhole and sewers</w:t>
      </w:r>
      <w:r w:rsidR="00992876">
        <w:rPr>
          <w:sz w:val="24"/>
          <w:szCs w:val="24"/>
        </w:rPr>
        <w:t>. Investigations and/or analysis</w:t>
      </w:r>
      <w:r w:rsidR="00206991">
        <w:rPr>
          <w:sz w:val="24"/>
          <w:szCs w:val="24"/>
        </w:rPr>
        <w:t xml:space="preserve"> requiring expense by the LWPCA will be paid by the owner/developer prior to proceeding with such activity.</w:t>
      </w:r>
    </w:p>
    <w:p w14:paraId="3A0BC475" w14:textId="77777777" w:rsidR="009950F7" w:rsidRPr="00D1751A" w:rsidRDefault="009950F7" w:rsidP="00D1751A">
      <w:pPr>
        <w:tabs>
          <w:tab w:val="left" w:pos="930"/>
        </w:tabs>
        <w:ind w:left="840" w:right="119"/>
        <w:rPr>
          <w:sz w:val="24"/>
          <w:szCs w:val="24"/>
        </w:rPr>
      </w:pPr>
    </w:p>
    <w:p w14:paraId="3AE6421C" w14:textId="091547E6" w:rsidR="00C27705" w:rsidRDefault="001644EA" w:rsidP="001644EA">
      <w:pPr>
        <w:pStyle w:val="ListParagraph"/>
        <w:numPr>
          <w:ilvl w:val="0"/>
          <w:numId w:val="16"/>
        </w:numPr>
        <w:tabs>
          <w:tab w:val="left" w:pos="840"/>
        </w:tabs>
        <w:ind w:right="117"/>
        <w:rPr>
          <w:sz w:val="24"/>
        </w:rPr>
      </w:pPr>
      <w:r>
        <w:rPr>
          <w:sz w:val="24"/>
        </w:rPr>
        <w:t xml:space="preserve">Following the review of the required information, </w:t>
      </w:r>
      <w:r w:rsidR="00E95363">
        <w:rPr>
          <w:sz w:val="24"/>
        </w:rPr>
        <w:t>LWPCA</w:t>
      </w:r>
      <w:r w:rsidR="00A13BAD">
        <w:rPr>
          <w:sz w:val="24"/>
        </w:rPr>
        <w:t xml:space="preserve"> will provide to the owner/requester with a</w:t>
      </w:r>
      <w:r>
        <w:rPr>
          <w:sz w:val="24"/>
        </w:rPr>
        <w:t>n AC</w:t>
      </w:r>
      <w:r w:rsidR="00A13BAD">
        <w:rPr>
          <w:sz w:val="24"/>
        </w:rPr>
        <w:t xml:space="preserve"> letter (via email and regular mail) of </w:t>
      </w:r>
      <w:r w:rsidR="00E95363">
        <w:rPr>
          <w:sz w:val="24"/>
        </w:rPr>
        <w:t>LWPCA</w:t>
      </w:r>
      <w:r w:rsidR="00A13BAD">
        <w:rPr>
          <w:sz w:val="24"/>
        </w:rPr>
        <w:t xml:space="preserve">’s determination on availability and capacity of the </w:t>
      </w:r>
      <w:r w:rsidR="00053E79">
        <w:rPr>
          <w:sz w:val="24"/>
        </w:rPr>
        <w:t>LWPCA</w:t>
      </w:r>
      <w:r w:rsidR="00A13BAD">
        <w:rPr>
          <w:sz w:val="24"/>
        </w:rPr>
        <w:t xml:space="preserve"> system(s), with copies to the other appropriate municipal departments (i.e. Planning and Zoning, Development Services, etc.).</w:t>
      </w:r>
    </w:p>
    <w:p w14:paraId="2E8302B7" w14:textId="77777777" w:rsidR="00C27705" w:rsidRDefault="00C27705">
      <w:pPr>
        <w:pStyle w:val="ListParagraph"/>
        <w:tabs>
          <w:tab w:val="left" w:pos="840"/>
        </w:tabs>
        <w:ind w:left="480" w:right="117" w:firstLine="0"/>
        <w:rPr>
          <w:sz w:val="24"/>
        </w:rPr>
      </w:pPr>
    </w:p>
    <w:p w14:paraId="3F512B8D" w14:textId="0D390D05" w:rsidR="00DF74BB" w:rsidRDefault="00DF74BB" w:rsidP="00DF74BB">
      <w:pPr>
        <w:pStyle w:val="ListParagraph"/>
        <w:numPr>
          <w:ilvl w:val="0"/>
          <w:numId w:val="16"/>
        </w:numPr>
        <w:tabs>
          <w:tab w:val="left" w:pos="840"/>
        </w:tabs>
        <w:ind w:right="117"/>
        <w:rPr>
          <w:sz w:val="24"/>
        </w:rPr>
      </w:pPr>
      <w:r>
        <w:rPr>
          <w:sz w:val="24"/>
        </w:rPr>
        <w:t xml:space="preserve">Once </w:t>
      </w:r>
      <w:r w:rsidR="00E95363">
        <w:rPr>
          <w:sz w:val="24"/>
        </w:rPr>
        <w:t>the</w:t>
      </w:r>
      <w:r>
        <w:rPr>
          <w:sz w:val="24"/>
        </w:rPr>
        <w:t xml:space="preserve"> AC approval </w:t>
      </w:r>
      <w:r w:rsidR="00E95363">
        <w:rPr>
          <w:sz w:val="24"/>
        </w:rPr>
        <w:t>is</w:t>
      </w:r>
      <w:r>
        <w:rPr>
          <w:sz w:val="24"/>
        </w:rPr>
        <w:t xml:space="preserve"> obtained, the Owner/Developer may then proceed to the </w:t>
      </w:r>
      <w:r w:rsidR="00E95363">
        <w:rPr>
          <w:sz w:val="24"/>
        </w:rPr>
        <w:t>Litch</w:t>
      </w:r>
      <w:r w:rsidR="009D0A0D">
        <w:rPr>
          <w:sz w:val="24"/>
        </w:rPr>
        <w:t>field Public Works</w:t>
      </w:r>
      <w:r>
        <w:rPr>
          <w:sz w:val="24"/>
        </w:rPr>
        <w:t xml:space="preserve"> Department to apply for </w:t>
      </w:r>
      <w:r w:rsidR="009D0A0D">
        <w:rPr>
          <w:sz w:val="24"/>
        </w:rPr>
        <w:t>a sewer</w:t>
      </w:r>
      <w:r>
        <w:rPr>
          <w:sz w:val="24"/>
        </w:rPr>
        <w:t xml:space="preserve"> connection permit.</w:t>
      </w:r>
    </w:p>
    <w:p w14:paraId="2D47490B" w14:textId="77777777" w:rsidR="00C27705" w:rsidRDefault="00C27705">
      <w:pPr>
        <w:pStyle w:val="BodyText"/>
        <w:jc w:val="left"/>
      </w:pPr>
    </w:p>
    <w:p w14:paraId="6316DADE" w14:textId="77777777" w:rsidR="00A52D14" w:rsidRDefault="00A52D14">
      <w:pPr>
        <w:pStyle w:val="BodyText"/>
        <w:jc w:val="left"/>
        <w:rPr>
          <w:b/>
          <w:u w:val="single"/>
        </w:rPr>
      </w:pPr>
    </w:p>
    <w:p w14:paraId="22C9E8D0" w14:textId="473DC563" w:rsidR="00C27705" w:rsidRPr="001644EA" w:rsidRDefault="00A13BAD">
      <w:pPr>
        <w:pStyle w:val="BodyText"/>
        <w:jc w:val="left"/>
        <w:rPr>
          <w:b/>
          <w:u w:val="single"/>
        </w:rPr>
      </w:pPr>
      <w:r>
        <w:rPr>
          <w:b/>
          <w:u w:val="single"/>
        </w:rPr>
        <w:t>REQUIRED DETAILED INFORMATION</w:t>
      </w:r>
    </w:p>
    <w:p w14:paraId="36F547C8" w14:textId="77777777" w:rsidR="00C27705" w:rsidRDefault="00C27705">
      <w:pPr>
        <w:pStyle w:val="BodyText"/>
        <w:jc w:val="left"/>
      </w:pPr>
    </w:p>
    <w:p w14:paraId="0ACB57F3" w14:textId="586D3776" w:rsidR="00C27705" w:rsidRDefault="000C13AB">
      <w:pPr>
        <w:pStyle w:val="Heading1"/>
        <w:spacing w:line="276" w:lineRule="exact"/>
        <w:ind w:left="0"/>
      </w:pPr>
      <w:bookmarkStart w:id="1" w:name="Residential"/>
      <w:bookmarkEnd w:id="1"/>
      <w:r>
        <w:t xml:space="preserve">Sanitary </w:t>
      </w:r>
      <w:r w:rsidR="0043480A">
        <w:t>Sewer</w:t>
      </w:r>
      <w:r w:rsidR="00EF18E1">
        <w:t xml:space="preserve"> Service</w:t>
      </w:r>
    </w:p>
    <w:p w14:paraId="35F9B78E" w14:textId="4F83FFC6" w:rsidR="00C27705" w:rsidRPr="00D1751A" w:rsidRDefault="0053357A" w:rsidP="001644EA">
      <w:pPr>
        <w:pStyle w:val="Heading1"/>
        <w:spacing w:line="276" w:lineRule="exact"/>
        <w:ind w:left="0"/>
        <w:rPr>
          <w:b w:val="0"/>
          <w:bCs w:val="0"/>
          <w:i/>
          <w:iCs/>
        </w:rPr>
      </w:pPr>
      <w:r w:rsidRPr="00D1751A">
        <w:rPr>
          <w:b w:val="0"/>
          <w:bCs w:val="0"/>
          <w:i/>
          <w:iCs/>
        </w:rPr>
        <w:t>The below requirements shall be adhered to by the Engineer when submitting the AC review request:</w:t>
      </w:r>
    </w:p>
    <w:p w14:paraId="7F9E2E9C" w14:textId="77777777" w:rsidR="00607A48" w:rsidRDefault="00607A48" w:rsidP="00607A48">
      <w:pPr>
        <w:pStyle w:val="ListParagraph"/>
        <w:numPr>
          <w:ilvl w:val="0"/>
          <w:numId w:val="17"/>
        </w:numPr>
        <w:tabs>
          <w:tab w:val="left" w:pos="1200"/>
        </w:tabs>
        <w:ind w:right="119"/>
        <w:rPr>
          <w:sz w:val="24"/>
          <w:szCs w:val="24"/>
        </w:rPr>
      </w:pPr>
      <w:r>
        <w:rPr>
          <w:sz w:val="24"/>
          <w:szCs w:val="24"/>
        </w:rPr>
        <w:t>Drawings – provide 24 x 36-inch sheets of:</w:t>
      </w:r>
    </w:p>
    <w:p w14:paraId="726F0616" w14:textId="77777777" w:rsidR="00607A48" w:rsidRDefault="00607A48" w:rsidP="00607A48">
      <w:pPr>
        <w:pStyle w:val="ListParagraph"/>
        <w:numPr>
          <w:ilvl w:val="1"/>
          <w:numId w:val="17"/>
        </w:numPr>
        <w:tabs>
          <w:tab w:val="left" w:pos="1200"/>
        </w:tabs>
        <w:ind w:right="119"/>
        <w:rPr>
          <w:sz w:val="24"/>
          <w:szCs w:val="24"/>
        </w:rPr>
      </w:pPr>
      <w:r>
        <w:rPr>
          <w:sz w:val="24"/>
          <w:szCs w:val="24"/>
        </w:rPr>
        <w:t>Existing survey (including lot lines/owner names/addresses)</w:t>
      </w:r>
    </w:p>
    <w:p w14:paraId="28497E18" w14:textId="77777777" w:rsidR="00607A48" w:rsidRDefault="00607A48" w:rsidP="00607A48">
      <w:pPr>
        <w:pStyle w:val="ListParagraph"/>
        <w:numPr>
          <w:ilvl w:val="1"/>
          <w:numId w:val="17"/>
        </w:numPr>
        <w:tabs>
          <w:tab w:val="left" w:pos="1200"/>
        </w:tabs>
        <w:ind w:right="119"/>
        <w:rPr>
          <w:sz w:val="24"/>
          <w:szCs w:val="24"/>
        </w:rPr>
      </w:pPr>
      <w:r>
        <w:rPr>
          <w:sz w:val="24"/>
          <w:szCs w:val="24"/>
        </w:rPr>
        <w:t>Utility Plan (no contours)</w:t>
      </w:r>
    </w:p>
    <w:p w14:paraId="26771B30" w14:textId="77777777" w:rsidR="00607A48" w:rsidRDefault="00607A48" w:rsidP="00607A48">
      <w:pPr>
        <w:pStyle w:val="ListParagraph"/>
        <w:numPr>
          <w:ilvl w:val="1"/>
          <w:numId w:val="17"/>
        </w:numPr>
        <w:tabs>
          <w:tab w:val="left" w:pos="1200"/>
        </w:tabs>
        <w:ind w:right="119"/>
        <w:rPr>
          <w:sz w:val="24"/>
          <w:szCs w:val="24"/>
        </w:rPr>
      </w:pPr>
      <w:r>
        <w:rPr>
          <w:sz w:val="24"/>
          <w:szCs w:val="24"/>
        </w:rPr>
        <w:t>Grading Plan (with contours)</w:t>
      </w:r>
    </w:p>
    <w:p w14:paraId="07B420A2" w14:textId="77777777" w:rsidR="00607A48" w:rsidRDefault="00607A48" w:rsidP="00A52868">
      <w:pPr>
        <w:pStyle w:val="ListParagraph"/>
        <w:tabs>
          <w:tab w:val="left" w:pos="1200"/>
        </w:tabs>
        <w:ind w:left="1440" w:right="119" w:firstLine="0"/>
        <w:rPr>
          <w:sz w:val="24"/>
          <w:szCs w:val="24"/>
        </w:rPr>
      </w:pPr>
    </w:p>
    <w:p w14:paraId="1C16F831" w14:textId="77777777" w:rsidR="00161CC0" w:rsidRDefault="00161CC0" w:rsidP="00161CC0">
      <w:pPr>
        <w:pStyle w:val="ListParagraph"/>
        <w:numPr>
          <w:ilvl w:val="0"/>
          <w:numId w:val="17"/>
        </w:numPr>
        <w:tabs>
          <w:tab w:val="left" w:pos="1200"/>
        </w:tabs>
        <w:ind w:right="119"/>
        <w:rPr>
          <w:sz w:val="24"/>
          <w:szCs w:val="24"/>
        </w:rPr>
      </w:pPr>
      <w:r w:rsidRPr="001644EA">
        <w:rPr>
          <w:sz w:val="24"/>
          <w:szCs w:val="24"/>
        </w:rPr>
        <w:t xml:space="preserve">Estimated water usage and wastewater flow rates calculated per </w:t>
      </w:r>
      <w:r w:rsidRPr="001644EA">
        <w:rPr>
          <w:i/>
          <w:sz w:val="24"/>
          <w:szCs w:val="24"/>
        </w:rPr>
        <w:t>DPH design flow guidelines</w:t>
      </w:r>
      <w:r w:rsidRPr="001644EA">
        <w:rPr>
          <w:sz w:val="24"/>
          <w:szCs w:val="24"/>
        </w:rPr>
        <w:t>, with average volume per day (gpd) and peak flow (</w:t>
      </w:r>
      <w:proofErr w:type="spellStart"/>
      <w:r w:rsidRPr="001644EA">
        <w:rPr>
          <w:sz w:val="24"/>
          <w:szCs w:val="24"/>
        </w:rPr>
        <w:t>gpm</w:t>
      </w:r>
      <w:proofErr w:type="spellEnd"/>
      <w:r w:rsidRPr="001644EA">
        <w:rPr>
          <w:sz w:val="24"/>
          <w:szCs w:val="24"/>
        </w:rPr>
        <w:t>).</w:t>
      </w:r>
      <w:r w:rsidRPr="001644EA">
        <w:rPr>
          <w:spacing w:val="-41"/>
          <w:sz w:val="24"/>
          <w:szCs w:val="24"/>
        </w:rPr>
        <w:t xml:space="preserve"> </w:t>
      </w:r>
      <w:r w:rsidRPr="001644EA">
        <w:rPr>
          <w:b/>
          <w:sz w:val="24"/>
          <w:szCs w:val="24"/>
        </w:rPr>
        <w:t>Flow shall not be calculated using fixture counts (CT Plumbing Code maximums)</w:t>
      </w:r>
      <w:r w:rsidRPr="001644EA">
        <w:rPr>
          <w:sz w:val="24"/>
          <w:szCs w:val="24"/>
        </w:rPr>
        <w:t>.</w:t>
      </w:r>
    </w:p>
    <w:p w14:paraId="07E00FD9" w14:textId="77777777" w:rsidR="00161CC0" w:rsidRDefault="00161CC0" w:rsidP="00A52868">
      <w:pPr>
        <w:pStyle w:val="ListParagraph"/>
        <w:tabs>
          <w:tab w:val="left" w:pos="1200"/>
        </w:tabs>
        <w:ind w:left="720" w:right="119" w:firstLine="0"/>
        <w:rPr>
          <w:sz w:val="24"/>
          <w:szCs w:val="24"/>
        </w:rPr>
      </w:pPr>
    </w:p>
    <w:p w14:paraId="4CE57B28" w14:textId="2510A5BA" w:rsidR="00C27705" w:rsidRPr="00D1751A" w:rsidRDefault="00A13BAD" w:rsidP="001644EA">
      <w:pPr>
        <w:pStyle w:val="ListParagraph"/>
        <w:numPr>
          <w:ilvl w:val="0"/>
          <w:numId w:val="17"/>
        </w:numPr>
        <w:tabs>
          <w:tab w:val="left" w:pos="1200"/>
        </w:tabs>
        <w:ind w:right="119"/>
        <w:rPr>
          <w:sz w:val="24"/>
          <w:szCs w:val="24"/>
        </w:rPr>
      </w:pPr>
      <w:r w:rsidRPr="001644EA">
        <w:rPr>
          <w:sz w:val="24"/>
          <w:szCs w:val="24"/>
        </w:rPr>
        <w:t>The type of dwelling units planned for the development (single-family, townhome, multi-unit, etc.),</w:t>
      </w:r>
      <w:r w:rsidR="00EF18E1">
        <w:rPr>
          <w:sz w:val="24"/>
          <w:szCs w:val="24"/>
        </w:rPr>
        <w:t xml:space="preserve"> or </w:t>
      </w:r>
      <w:r w:rsidR="00EF18E1" w:rsidRPr="001644EA">
        <w:rPr>
          <w:sz w:val="24"/>
        </w:rPr>
        <w:t>type of commercial or industrial facility (office, retail, restaurant, hotel, manufacturing,</w:t>
      </w:r>
      <w:r w:rsidR="00EF18E1" w:rsidRPr="001644EA">
        <w:rPr>
          <w:spacing w:val="-9"/>
          <w:sz w:val="24"/>
        </w:rPr>
        <w:t xml:space="preserve"> </w:t>
      </w:r>
      <w:r w:rsidR="00EF18E1" w:rsidRPr="001644EA">
        <w:rPr>
          <w:sz w:val="24"/>
        </w:rPr>
        <w:t>etc.),</w:t>
      </w:r>
      <w:r w:rsidRPr="001644EA">
        <w:rPr>
          <w:sz w:val="24"/>
          <w:szCs w:val="24"/>
        </w:rPr>
        <w:t xml:space="preserve"> including lot size and proposed lawn coverage, if irrigation is planned.</w:t>
      </w:r>
    </w:p>
    <w:p w14:paraId="6385B95C" w14:textId="77777777" w:rsidR="003C6D29" w:rsidRPr="00D1751A" w:rsidRDefault="003C6D29" w:rsidP="00D1751A">
      <w:pPr>
        <w:tabs>
          <w:tab w:val="left" w:pos="1200"/>
        </w:tabs>
        <w:ind w:left="360" w:right="119"/>
        <w:rPr>
          <w:sz w:val="24"/>
          <w:szCs w:val="24"/>
        </w:rPr>
      </w:pPr>
    </w:p>
    <w:p w14:paraId="511C555C" w14:textId="7CDDF24E" w:rsidR="00C27705" w:rsidRDefault="000C13AB" w:rsidP="001644EA">
      <w:pPr>
        <w:pStyle w:val="ListParagraph"/>
        <w:numPr>
          <w:ilvl w:val="0"/>
          <w:numId w:val="17"/>
        </w:numPr>
        <w:tabs>
          <w:tab w:val="left" w:pos="1200"/>
        </w:tabs>
        <w:ind w:right="119"/>
        <w:rPr>
          <w:sz w:val="24"/>
          <w:szCs w:val="24"/>
        </w:rPr>
      </w:pPr>
      <w:r>
        <w:rPr>
          <w:sz w:val="24"/>
          <w:szCs w:val="24"/>
        </w:rPr>
        <w:t>For residential developments, t</w:t>
      </w:r>
      <w:r w:rsidR="00A13BAD" w:rsidRPr="001644EA">
        <w:rPr>
          <w:sz w:val="24"/>
          <w:szCs w:val="24"/>
        </w:rPr>
        <w:t>he</w:t>
      </w:r>
      <w:r w:rsidR="00A13BAD" w:rsidRPr="001644EA">
        <w:rPr>
          <w:spacing w:val="-9"/>
          <w:sz w:val="24"/>
          <w:szCs w:val="24"/>
        </w:rPr>
        <w:t xml:space="preserve"> </w:t>
      </w:r>
      <w:r w:rsidR="00A13BAD" w:rsidRPr="001644EA">
        <w:rPr>
          <w:sz w:val="24"/>
          <w:szCs w:val="24"/>
        </w:rPr>
        <w:t>number</w:t>
      </w:r>
      <w:r w:rsidR="00A13BAD" w:rsidRPr="001644EA">
        <w:rPr>
          <w:spacing w:val="-8"/>
          <w:sz w:val="24"/>
          <w:szCs w:val="24"/>
        </w:rPr>
        <w:t xml:space="preserve"> </w:t>
      </w:r>
      <w:r w:rsidR="00A13BAD" w:rsidRPr="001644EA">
        <w:rPr>
          <w:sz w:val="24"/>
          <w:szCs w:val="24"/>
        </w:rPr>
        <w:t>of</w:t>
      </w:r>
      <w:r w:rsidR="00A13BAD" w:rsidRPr="001644EA">
        <w:rPr>
          <w:spacing w:val="-9"/>
          <w:sz w:val="24"/>
          <w:szCs w:val="24"/>
        </w:rPr>
        <w:t xml:space="preserve"> </w:t>
      </w:r>
      <w:r w:rsidR="00A13BAD" w:rsidRPr="001644EA">
        <w:rPr>
          <w:sz w:val="24"/>
          <w:szCs w:val="24"/>
        </w:rPr>
        <w:t>one-bedroom,</w:t>
      </w:r>
      <w:r w:rsidR="00A13BAD" w:rsidRPr="001644EA">
        <w:rPr>
          <w:spacing w:val="-9"/>
          <w:sz w:val="24"/>
          <w:szCs w:val="24"/>
        </w:rPr>
        <w:t xml:space="preserve"> </w:t>
      </w:r>
      <w:r w:rsidR="00A13BAD" w:rsidRPr="001644EA">
        <w:rPr>
          <w:sz w:val="24"/>
          <w:szCs w:val="24"/>
        </w:rPr>
        <w:t>two-bedroom,</w:t>
      </w:r>
      <w:r w:rsidR="00A13BAD" w:rsidRPr="001644EA">
        <w:rPr>
          <w:spacing w:val="-9"/>
          <w:sz w:val="24"/>
          <w:szCs w:val="24"/>
        </w:rPr>
        <w:t xml:space="preserve"> </w:t>
      </w:r>
      <w:r w:rsidR="00A13BAD" w:rsidRPr="001644EA">
        <w:rPr>
          <w:sz w:val="24"/>
          <w:szCs w:val="24"/>
        </w:rPr>
        <w:t>three-bedroom,</w:t>
      </w:r>
      <w:r w:rsidR="00A13BAD" w:rsidRPr="001644EA">
        <w:rPr>
          <w:spacing w:val="-8"/>
          <w:sz w:val="24"/>
          <w:szCs w:val="24"/>
        </w:rPr>
        <w:t xml:space="preserve"> </w:t>
      </w:r>
      <w:r w:rsidR="00A13BAD" w:rsidRPr="001644EA">
        <w:rPr>
          <w:sz w:val="24"/>
          <w:szCs w:val="24"/>
        </w:rPr>
        <w:t>etc.</w:t>
      </w:r>
      <w:r w:rsidR="00A13BAD" w:rsidRPr="001644EA">
        <w:rPr>
          <w:spacing w:val="-8"/>
          <w:sz w:val="24"/>
          <w:szCs w:val="24"/>
        </w:rPr>
        <w:t xml:space="preserve"> </w:t>
      </w:r>
      <w:r w:rsidR="00A13BAD" w:rsidRPr="001644EA">
        <w:rPr>
          <w:sz w:val="24"/>
          <w:szCs w:val="24"/>
        </w:rPr>
        <w:t>units</w:t>
      </w:r>
      <w:r w:rsidR="00A13BAD" w:rsidRPr="001644EA">
        <w:rPr>
          <w:spacing w:val="-9"/>
          <w:sz w:val="24"/>
          <w:szCs w:val="24"/>
        </w:rPr>
        <w:t xml:space="preserve"> </w:t>
      </w:r>
      <w:r w:rsidR="00A13BAD" w:rsidRPr="001644EA">
        <w:rPr>
          <w:sz w:val="24"/>
          <w:szCs w:val="24"/>
        </w:rPr>
        <w:t xml:space="preserve">planned for the development so that the </w:t>
      </w:r>
      <w:r w:rsidR="00727247">
        <w:rPr>
          <w:sz w:val="24"/>
          <w:szCs w:val="24"/>
        </w:rPr>
        <w:t>volume of use per day (gpd)</w:t>
      </w:r>
      <w:r w:rsidR="00727247" w:rsidRPr="001644EA">
        <w:rPr>
          <w:sz w:val="24"/>
          <w:szCs w:val="24"/>
        </w:rPr>
        <w:t xml:space="preserve"> </w:t>
      </w:r>
      <w:r w:rsidR="00A13BAD" w:rsidRPr="001644EA">
        <w:rPr>
          <w:sz w:val="24"/>
          <w:szCs w:val="24"/>
        </w:rPr>
        <w:t>may be calculated per State of Connecticut Department of Public Health (DPH) guidelines.</w:t>
      </w:r>
      <w:r w:rsidR="001E14AE">
        <w:rPr>
          <w:sz w:val="24"/>
          <w:szCs w:val="24"/>
        </w:rPr>
        <w:t xml:space="preserve"> The Engineer is required to </w:t>
      </w:r>
      <w:r w:rsidR="0049751E">
        <w:rPr>
          <w:sz w:val="24"/>
          <w:szCs w:val="24"/>
        </w:rPr>
        <w:t>provide</w:t>
      </w:r>
      <w:r w:rsidR="00805825">
        <w:rPr>
          <w:sz w:val="24"/>
          <w:szCs w:val="24"/>
        </w:rPr>
        <w:t xml:space="preserve"> calculations</w:t>
      </w:r>
      <w:r w:rsidR="0049751E">
        <w:rPr>
          <w:sz w:val="24"/>
          <w:szCs w:val="24"/>
        </w:rPr>
        <w:t xml:space="preserve"> for </w:t>
      </w:r>
      <w:r w:rsidR="00E95363">
        <w:rPr>
          <w:sz w:val="24"/>
          <w:szCs w:val="24"/>
        </w:rPr>
        <w:t>LWPCA</w:t>
      </w:r>
      <w:r w:rsidR="0049751E">
        <w:rPr>
          <w:sz w:val="24"/>
          <w:szCs w:val="24"/>
        </w:rPr>
        <w:t xml:space="preserve"> review.</w:t>
      </w:r>
    </w:p>
    <w:p w14:paraId="22F3BAF4" w14:textId="77777777" w:rsidR="003C6D29" w:rsidRPr="00D1751A" w:rsidRDefault="003C6D29" w:rsidP="00D1751A">
      <w:pPr>
        <w:tabs>
          <w:tab w:val="left" w:pos="1200"/>
        </w:tabs>
        <w:ind w:right="119"/>
        <w:rPr>
          <w:sz w:val="24"/>
          <w:szCs w:val="24"/>
        </w:rPr>
      </w:pPr>
    </w:p>
    <w:p w14:paraId="7D44C821" w14:textId="7FA59954" w:rsidR="003C6D29" w:rsidRDefault="000C13AB" w:rsidP="000C13AB">
      <w:pPr>
        <w:pStyle w:val="ListParagraph"/>
        <w:numPr>
          <w:ilvl w:val="0"/>
          <w:numId w:val="17"/>
        </w:numPr>
        <w:tabs>
          <w:tab w:val="left" w:pos="1200"/>
        </w:tabs>
        <w:ind w:right="116"/>
        <w:rPr>
          <w:sz w:val="24"/>
        </w:rPr>
      </w:pPr>
      <w:r>
        <w:rPr>
          <w:sz w:val="24"/>
        </w:rPr>
        <w:t>For commercial and industrial facilities, the size</w:t>
      </w:r>
      <w:r w:rsidR="00D70482">
        <w:rPr>
          <w:sz w:val="24"/>
        </w:rPr>
        <w:t xml:space="preserve"> (square feet per use)</w:t>
      </w:r>
      <w:r w:rsidR="003C6D29">
        <w:rPr>
          <w:sz w:val="24"/>
        </w:rPr>
        <w:t xml:space="preserve"> and type </w:t>
      </w:r>
      <w:r>
        <w:rPr>
          <w:sz w:val="24"/>
        </w:rPr>
        <w:t>of the proposed commercial or industrial facilit</w:t>
      </w:r>
      <w:r w:rsidR="003C6D29">
        <w:rPr>
          <w:sz w:val="24"/>
        </w:rPr>
        <w:t>ies</w:t>
      </w:r>
      <w:r>
        <w:rPr>
          <w:sz w:val="24"/>
        </w:rPr>
        <w:t xml:space="preserve">; specifically, the number of restrooms planned (office and retail), the number of </w:t>
      </w:r>
      <w:r w:rsidR="004A7E6B">
        <w:rPr>
          <w:sz w:val="24"/>
        </w:rPr>
        <w:t xml:space="preserve">seats </w:t>
      </w:r>
      <w:r>
        <w:rPr>
          <w:sz w:val="24"/>
        </w:rPr>
        <w:t xml:space="preserve">(restaurant), the number of rooms (hotel), </w:t>
      </w:r>
      <w:r w:rsidR="00EF18E1">
        <w:rPr>
          <w:sz w:val="24"/>
        </w:rPr>
        <w:t xml:space="preserve">the number of beds (medical facility), </w:t>
      </w:r>
      <w:r>
        <w:rPr>
          <w:sz w:val="24"/>
        </w:rPr>
        <w:t>the number of employees,</w:t>
      </w:r>
      <w:r>
        <w:rPr>
          <w:spacing w:val="-18"/>
          <w:sz w:val="24"/>
        </w:rPr>
        <w:t xml:space="preserve"> </w:t>
      </w:r>
      <w:r>
        <w:rPr>
          <w:sz w:val="24"/>
        </w:rPr>
        <w:t>etc.</w:t>
      </w:r>
    </w:p>
    <w:p w14:paraId="78735A44" w14:textId="77777777" w:rsidR="003C6D29" w:rsidRPr="00D1751A" w:rsidRDefault="003C6D29" w:rsidP="00D1751A">
      <w:pPr>
        <w:rPr>
          <w:sz w:val="24"/>
          <w:szCs w:val="24"/>
        </w:rPr>
      </w:pPr>
    </w:p>
    <w:p w14:paraId="75AA3D06" w14:textId="70F58CC5" w:rsidR="00FF034A" w:rsidRDefault="00FF034A" w:rsidP="00FF034A">
      <w:pPr>
        <w:pStyle w:val="ListParagraph"/>
        <w:numPr>
          <w:ilvl w:val="0"/>
          <w:numId w:val="17"/>
        </w:numPr>
        <w:tabs>
          <w:tab w:val="left" w:pos="1200"/>
        </w:tabs>
        <w:ind w:right="118"/>
        <w:rPr>
          <w:sz w:val="24"/>
        </w:rPr>
      </w:pPr>
      <w:r>
        <w:rPr>
          <w:sz w:val="24"/>
        </w:rPr>
        <w:lastRenderedPageBreak/>
        <w:t>Other water uses and sources of wastewater within the planned development, such as community buildings (kitchen facilities, rest rooms and/or locker rooms, etc.), swimming pool; HVAC equipment cleaning/blow down or fill cycles; intermittent but high instantaneous high flow processes (tank fill, tank draining, or other); or other</w:t>
      </w:r>
      <w:r>
        <w:rPr>
          <w:spacing w:val="-8"/>
          <w:sz w:val="24"/>
        </w:rPr>
        <w:t xml:space="preserve"> </w:t>
      </w:r>
      <w:r>
        <w:rPr>
          <w:sz w:val="24"/>
        </w:rPr>
        <w:t>facilities.</w:t>
      </w:r>
    </w:p>
    <w:p w14:paraId="5A11775C" w14:textId="77777777" w:rsidR="003C6D29" w:rsidRPr="00D1751A" w:rsidRDefault="003C6D29" w:rsidP="00D1751A">
      <w:pPr>
        <w:tabs>
          <w:tab w:val="left" w:pos="1200"/>
        </w:tabs>
        <w:ind w:left="360" w:right="118"/>
        <w:rPr>
          <w:sz w:val="24"/>
        </w:rPr>
      </w:pPr>
    </w:p>
    <w:p w14:paraId="40D494C5" w14:textId="26A6AF68" w:rsidR="00C27705" w:rsidRPr="00D1751A" w:rsidRDefault="00A13BAD" w:rsidP="00D1751A">
      <w:pPr>
        <w:pStyle w:val="ListParagraph"/>
        <w:numPr>
          <w:ilvl w:val="0"/>
          <w:numId w:val="17"/>
        </w:numPr>
        <w:tabs>
          <w:tab w:val="left" w:pos="1200"/>
        </w:tabs>
        <w:ind w:right="117"/>
        <w:rPr>
          <w:sz w:val="24"/>
          <w:szCs w:val="24"/>
        </w:rPr>
      </w:pPr>
      <w:r>
        <w:rPr>
          <w:sz w:val="24"/>
          <w:szCs w:val="24"/>
        </w:rPr>
        <w:t xml:space="preserve">Condensation, </w:t>
      </w:r>
      <w:r w:rsidR="00FC7753">
        <w:rPr>
          <w:sz w:val="24"/>
          <w:szCs w:val="24"/>
        </w:rPr>
        <w:t>roof</w:t>
      </w:r>
      <w:r w:rsidR="00F30088">
        <w:rPr>
          <w:sz w:val="24"/>
          <w:szCs w:val="24"/>
        </w:rPr>
        <w:t xml:space="preserve"> drains/leader</w:t>
      </w:r>
      <w:r w:rsidR="00FC7753">
        <w:rPr>
          <w:sz w:val="24"/>
          <w:szCs w:val="24"/>
        </w:rPr>
        <w:t xml:space="preserve">s, </w:t>
      </w:r>
      <w:r>
        <w:rPr>
          <w:sz w:val="24"/>
          <w:szCs w:val="24"/>
        </w:rPr>
        <w:t xml:space="preserve">footing and/or underdrains (subsoil drainage/groundwater) and stormwaters shall not flow </w:t>
      </w:r>
      <w:r w:rsidR="00023793">
        <w:rPr>
          <w:sz w:val="24"/>
          <w:szCs w:val="24"/>
        </w:rPr>
        <w:t xml:space="preserve">to </w:t>
      </w:r>
      <w:r w:rsidR="009D0A0D">
        <w:rPr>
          <w:sz w:val="24"/>
          <w:szCs w:val="24"/>
        </w:rPr>
        <w:t>t</w:t>
      </w:r>
      <w:r w:rsidR="009D0A0D" w:rsidRPr="009D0A0D">
        <w:rPr>
          <w:sz w:val="24"/>
          <w:szCs w:val="24"/>
        </w:rPr>
        <w:t>he</w:t>
      </w:r>
      <w:r w:rsidRPr="009D0A0D">
        <w:rPr>
          <w:sz w:val="24"/>
          <w:szCs w:val="24"/>
        </w:rPr>
        <w:t xml:space="preserve"> sanitary sewer main</w:t>
      </w:r>
      <w:r w:rsidR="008346E8" w:rsidRPr="009D0A0D">
        <w:rPr>
          <w:sz w:val="24"/>
          <w:szCs w:val="24"/>
        </w:rPr>
        <w:t>.</w:t>
      </w:r>
      <w:r w:rsidR="008346E8" w:rsidRPr="00D1751A">
        <w:rPr>
          <w:sz w:val="24"/>
          <w:szCs w:val="24"/>
        </w:rPr>
        <w:t xml:space="preserve"> </w:t>
      </w:r>
    </w:p>
    <w:p w14:paraId="39ECB302" w14:textId="509E4D1F" w:rsidR="0053357A" w:rsidRDefault="000C13AB">
      <w:pPr>
        <w:pStyle w:val="ListParagraph"/>
        <w:numPr>
          <w:ilvl w:val="1"/>
          <w:numId w:val="17"/>
        </w:numPr>
        <w:tabs>
          <w:tab w:val="left" w:pos="930"/>
        </w:tabs>
        <w:ind w:right="118"/>
        <w:rPr>
          <w:sz w:val="24"/>
          <w:szCs w:val="24"/>
        </w:rPr>
      </w:pPr>
      <w:r w:rsidRPr="00D1751A">
        <w:rPr>
          <w:sz w:val="24"/>
          <w:szCs w:val="24"/>
        </w:rPr>
        <w:t xml:space="preserve">If development </w:t>
      </w:r>
      <w:r w:rsidR="002C2943" w:rsidRPr="00D1751A">
        <w:rPr>
          <w:sz w:val="24"/>
          <w:szCs w:val="24"/>
        </w:rPr>
        <w:t>is required to</w:t>
      </w:r>
      <w:r w:rsidRPr="00D1751A">
        <w:rPr>
          <w:sz w:val="24"/>
          <w:szCs w:val="24"/>
        </w:rPr>
        <w:t xml:space="preserve"> discharge f</w:t>
      </w:r>
      <w:r w:rsidR="00023793" w:rsidRPr="00D1751A">
        <w:rPr>
          <w:sz w:val="24"/>
          <w:szCs w:val="24"/>
        </w:rPr>
        <w:t>lue condensate</w:t>
      </w:r>
      <w:r w:rsidR="002C2943" w:rsidRPr="00D1751A">
        <w:rPr>
          <w:sz w:val="24"/>
          <w:szCs w:val="24"/>
        </w:rPr>
        <w:t xml:space="preserve"> or any groundwater to the sanitary sewer,</w:t>
      </w:r>
      <w:r w:rsidR="00023793" w:rsidRPr="00D1751A">
        <w:rPr>
          <w:sz w:val="24"/>
          <w:szCs w:val="24"/>
        </w:rPr>
        <w:t xml:space="preserve"> </w:t>
      </w:r>
      <w:r w:rsidRPr="00D1751A">
        <w:rPr>
          <w:sz w:val="24"/>
          <w:szCs w:val="24"/>
        </w:rPr>
        <w:t>the developer shall have the discharge reviewed and approved by CT DEEP</w:t>
      </w:r>
      <w:r w:rsidR="00023793" w:rsidRPr="00D1751A">
        <w:rPr>
          <w:sz w:val="24"/>
          <w:szCs w:val="24"/>
        </w:rPr>
        <w:t xml:space="preserve">. </w:t>
      </w:r>
      <w:r w:rsidRPr="00D1751A">
        <w:rPr>
          <w:sz w:val="24"/>
          <w:szCs w:val="24"/>
        </w:rPr>
        <w:t xml:space="preserve">The </w:t>
      </w:r>
      <w:r w:rsidR="00053E79">
        <w:rPr>
          <w:sz w:val="24"/>
          <w:szCs w:val="24"/>
        </w:rPr>
        <w:t>LWPCA</w:t>
      </w:r>
      <w:r w:rsidRPr="00D1751A">
        <w:rPr>
          <w:sz w:val="24"/>
          <w:szCs w:val="24"/>
        </w:rPr>
        <w:t xml:space="preserve"> will review the discharge and</w:t>
      </w:r>
      <w:r w:rsidR="0038774E">
        <w:rPr>
          <w:sz w:val="24"/>
          <w:szCs w:val="24"/>
        </w:rPr>
        <w:t xml:space="preserve"> metering of flows with</w:t>
      </w:r>
      <w:r w:rsidRPr="00D1751A">
        <w:rPr>
          <w:sz w:val="24"/>
          <w:szCs w:val="24"/>
        </w:rPr>
        <w:t xml:space="preserve"> applicable </w:t>
      </w:r>
      <w:r w:rsidR="0053357A" w:rsidRPr="00D1751A">
        <w:rPr>
          <w:sz w:val="24"/>
          <w:szCs w:val="24"/>
        </w:rPr>
        <w:t>fees/</w:t>
      </w:r>
      <w:r w:rsidRPr="00D1751A">
        <w:rPr>
          <w:sz w:val="24"/>
          <w:szCs w:val="24"/>
        </w:rPr>
        <w:t>rates for this discharge</w:t>
      </w:r>
      <w:r w:rsidR="0053357A" w:rsidRPr="00D1751A">
        <w:rPr>
          <w:sz w:val="24"/>
          <w:szCs w:val="24"/>
        </w:rPr>
        <w:t>.</w:t>
      </w:r>
    </w:p>
    <w:p w14:paraId="286BC9E1" w14:textId="77777777" w:rsidR="003C6D29" w:rsidRPr="00D1751A" w:rsidRDefault="003C6D29" w:rsidP="00D1751A">
      <w:pPr>
        <w:tabs>
          <w:tab w:val="left" w:pos="930"/>
        </w:tabs>
        <w:ind w:left="1080" w:right="118"/>
        <w:rPr>
          <w:sz w:val="24"/>
          <w:szCs w:val="24"/>
        </w:rPr>
      </w:pPr>
    </w:p>
    <w:p w14:paraId="6C2DFF36" w14:textId="77777777" w:rsidR="00C27705" w:rsidRDefault="00C27705" w:rsidP="00D1751A">
      <w:pPr>
        <w:tabs>
          <w:tab w:val="left" w:pos="1200"/>
        </w:tabs>
        <w:ind w:right="117"/>
      </w:pPr>
    </w:p>
    <w:p w14:paraId="28B90F59" w14:textId="77777777" w:rsidR="00C27705" w:rsidRDefault="00C27705" w:rsidP="001644EA">
      <w:pPr>
        <w:pStyle w:val="ListParagraph"/>
        <w:tabs>
          <w:tab w:val="left" w:pos="930"/>
        </w:tabs>
        <w:ind w:right="119" w:firstLine="0"/>
        <w:rPr>
          <w:sz w:val="24"/>
          <w:szCs w:val="24"/>
        </w:rPr>
      </w:pPr>
      <w:bookmarkStart w:id="2" w:name="Commercial/Industrial"/>
      <w:bookmarkEnd w:id="2"/>
    </w:p>
    <w:p w14:paraId="59EBD788" w14:textId="08FC1C18" w:rsidR="00C65D3E" w:rsidRDefault="00C65D3E">
      <w:pPr>
        <w:tabs>
          <w:tab w:val="left" w:pos="930"/>
        </w:tabs>
        <w:ind w:right="119"/>
        <w:rPr>
          <w:sz w:val="24"/>
          <w:szCs w:val="24"/>
        </w:rPr>
      </w:pPr>
    </w:p>
    <w:p w14:paraId="78796983" w14:textId="77777777" w:rsidR="001644EA" w:rsidRPr="001644EA" w:rsidRDefault="001644EA" w:rsidP="00BD7248">
      <w:pPr>
        <w:tabs>
          <w:tab w:val="left" w:pos="930"/>
        </w:tabs>
        <w:ind w:right="119"/>
        <w:rPr>
          <w:sz w:val="24"/>
          <w:szCs w:val="24"/>
        </w:rPr>
      </w:pPr>
    </w:p>
    <w:sectPr w:rsidR="001644EA" w:rsidRPr="001644EA" w:rsidSect="001644EA">
      <w:headerReference w:type="default" r:id="rId8"/>
      <w:footerReference w:type="default" r:id="rId9"/>
      <w:footerReference w:type="first" r:id="rId10"/>
      <w:pgSz w:w="12240" w:h="15840"/>
      <w:pgMar w:top="1152" w:right="1152" w:bottom="965" w:left="1152" w:header="734" w:footer="76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85482" w14:textId="77777777" w:rsidR="00900A9F" w:rsidRDefault="00900A9F">
      <w:r>
        <w:separator/>
      </w:r>
    </w:p>
  </w:endnote>
  <w:endnote w:type="continuationSeparator" w:id="0">
    <w:p w14:paraId="58817847" w14:textId="77777777" w:rsidR="00900A9F" w:rsidRDefault="0090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FDFC3" w14:textId="09FF4CE2" w:rsidR="00043384" w:rsidRDefault="00043384" w:rsidP="00043384">
    <w:pPr>
      <w:tabs>
        <w:tab w:val="right" w:pos="9900"/>
      </w:tabs>
      <w:spacing w:before="12"/>
      <w:rPr>
        <w:sz w:val="16"/>
        <w:szCs w:val="16"/>
      </w:rPr>
    </w:pPr>
    <w:r>
      <w:rPr>
        <w:noProof/>
      </w:rPr>
      <w:tab/>
    </w:r>
    <w:r>
      <w:rPr>
        <w:sz w:val="16"/>
        <w:szCs w:val="16"/>
      </w:rPr>
      <w:t xml:space="preserve">Revised </w:t>
    </w:r>
    <w:r w:rsidR="00756FC2">
      <w:rPr>
        <w:sz w:val="16"/>
        <w:szCs w:val="16"/>
      </w:rPr>
      <w:t>July 10</w:t>
    </w:r>
    <w:r>
      <w:rPr>
        <w:sz w:val="16"/>
        <w:szCs w:val="16"/>
      </w:rPr>
      <w:t>, 2025</w:t>
    </w:r>
  </w:p>
  <w:p w14:paraId="79726359" w14:textId="61C0CCBA" w:rsidR="00C27705" w:rsidRDefault="00C27705" w:rsidP="001644EA">
    <w:pPr>
      <w:tabs>
        <w:tab w:val="right" w:pos="9900"/>
      </w:tabs>
      <w:spacing w:before="12"/>
      <w:rPr>
        <w:sz w:val="16"/>
        <w:szCs w:val="16"/>
      </w:rPr>
    </w:pPr>
  </w:p>
  <w:p w14:paraId="345A388E" w14:textId="4A9E6A69" w:rsidR="00C27705" w:rsidRDefault="00C27705">
    <w:pPr>
      <w:pStyle w:val="BodyText"/>
      <w:spacing w:line="14" w:lineRule="auto"/>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FA0EE" w14:textId="05E15669" w:rsidR="00C27705" w:rsidRPr="001644EA" w:rsidRDefault="00A13BAD" w:rsidP="00756FC2">
    <w:pPr>
      <w:tabs>
        <w:tab w:val="right" w:pos="9900"/>
      </w:tabs>
      <w:spacing w:before="12"/>
      <w:rPr>
        <w:sz w:val="16"/>
        <w:szCs w:val="16"/>
      </w:rPr>
    </w:pPr>
    <w:r>
      <w:rPr>
        <w:sz w:val="16"/>
        <w:szCs w:val="16"/>
      </w:rPr>
      <w:tab/>
      <w:t xml:space="preserve">Revised </w:t>
    </w:r>
    <w:r w:rsidR="00756FC2">
      <w:rPr>
        <w:sz w:val="16"/>
        <w:szCs w:val="16"/>
      </w:rPr>
      <w:t>July 10</w:t>
    </w:r>
    <w:r w:rsidR="00B70D08">
      <w:rPr>
        <w:sz w:val="16"/>
        <w:szCs w:val="16"/>
      </w:rPr>
      <w:t>,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108CC" w14:textId="77777777" w:rsidR="00900A9F" w:rsidRDefault="00900A9F">
      <w:r>
        <w:separator/>
      </w:r>
    </w:p>
  </w:footnote>
  <w:footnote w:type="continuationSeparator" w:id="0">
    <w:p w14:paraId="04E824C4" w14:textId="77777777" w:rsidR="00900A9F" w:rsidRDefault="00900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C0364" w14:textId="1C0837BB" w:rsidR="00C27705" w:rsidRDefault="00A13BAD">
    <w:pPr>
      <w:spacing w:before="12"/>
      <w:ind w:left="20" w:right="-3246"/>
      <w:rPr>
        <w:b/>
        <w:sz w:val="24"/>
      </w:rPr>
    </w:pPr>
    <w:r>
      <w:rPr>
        <w:b/>
        <w:sz w:val="24"/>
      </w:rPr>
      <w:t xml:space="preserve">    Availability and Capacity Analysis (continued)</w:t>
    </w:r>
  </w:p>
  <w:p w14:paraId="0D1AC4EF" w14:textId="63432FC4" w:rsidR="00C27705" w:rsidRDefault="00A13BAD" w:rsidP="001644EA">
    <w:pPr>
      <w:pStyle w:val="BodyText"/>
      <w:tabs>
        <w:tab w:val="right" w:pos="9900"/>
      </w:tabs>
      <w:spacing w:line="14" w:lineRule="auto"/>
      <w:jc w:val="left"/>
      <w:rPr>
        <w:sz w:val="20"/>
      </w:rPr>
    </w:pPr>
    <w:r>
      <w:rPr>
        <w:noProof/>
      </w:rPr>
      <mc:AlternateContent>
        <mc:Choice Requires="wps">
          <w:drawing>
            <wp:anchor distT="0" distB="0" distL="114300" distR="114300" simplePos="0" relativeHeight="487506944" behindDoc="1" locked="0" layoutInCell="1" allowOverlap="1" wp14:anchorId="15649D0A" wp14:editId="4FE93630">
              <wp:simplePos x="0" y="0"/>
              <wp:positionH relativeFrom="page">
                <wp:posOffset>895350</wp:posOffset>
              </wp:positionH>
              <wp:positionV relativeFrom="page">
                <wp:posOffset>644525</wp:posOffset>
              </wp:positionV>
              <wp:extent cx="5981700" cy="6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D287B7" id="Rectangle 3" o:spid="_x0000_s1026" style="position:absolute;margin-left:70.5pt;margin-top:50.75pt;width:471pt;height:.5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" fillcolor="black"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6E7F"/>
    <w:multiLevelType w:val="hybridMultilevel"/>
    <w:tmpl w:val="CC52E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67E5718">
      <w:start w:val="1"/>
      <w:numFmt w:val="decimal"/>
      <w:lvlText w:val="%3."/>
      <w:lvlJc w:val="right"/>
      <w:pPr>
        <w:ind w:left="2160" w:hanging="180"/>
      </w:pPr>
      <w:rPr>
        <w:rFonts w:ascii="Arial" w:eastAsia="Arial"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17A1E"/>
    <w:multiLevelType w:val="hybridMultilevel"/>
    <w:tmpl w:val="F4145DF6"/>
    <w:lvl w:ilvl="0" w:tplc="0409000F">
      <w:start w:val="1"/>
      <w:numFmt w:val="decimal"/>
      <w:lvlText w:val="%1."/>
      <w:lvlJc w:val="left"/>
      <w:pPr>
        <w:ind w:left="479" w:hanging="360"/>
      </w:p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 w15:restartNumberingAfterBreak="0">
    <w:nsid w:val="04F67719"/>
    <w:multiLevelType w:val="multilevel"/>
    <w:tmpl w:val="95BE2C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354AD9"/>
    <w:multiLevelType w:val="hybridMultilevel"/>
    <w:tmpl w:val="E49CBEA4"/>
    <w:lvl w:ilvl="0" w:tplc="FCFA9E56">
      <w:start w:val="1"/>
      <w:numFmt w:val="decimal"/>
      <w:lvlText w:val="%1."/>
      <w:lvlJc w:val="left"/>
      <w:pPr>
        <w:ind w:left="1207" w:hanging="360"/>
      </w:pPr>
      <w:rPr>
        <w:rFonts w:ascii="Arial" w:eastAsia="Arial" w:hAnsi="Arial" w:cs="Arial" w:hint="default"/>
        <w:spacing w:val="-1"/>
        <w:w w:val="100"/>
        <w:sz w:val="24"/>
        <w:szCs w:val="24"/>
        <w:lang w:val="en-US" w:eastAsia="en-US" w:bidi="ar-SA"/>
      </w:rPr>
    </w:lvl>
    <w:lvl w:ilvl="1" w:tplc="3B024CF0">
      <w:start w:val="1"/>
      <w:numFmt w:val="lowerRoman"/>
      <w:lvlText w:val="%2."/>
      <w:lvlJc w:val="left"/>
      <w:pPr>
        <w:ind w:left="1927" w:hanging="480"/>
        <w:jc w:val="right"/>
      </w:pPr>
      <w:rPr>
        <w:rFonts w:ascii="Arial" w:eastAsia="Arial" w:hAnsi="Arial" w:cs="Arial" w:hint="default"/>
        <w:spacing w:val="-1"/>
        <w:w w:val="100"/>
        <w:sz w:val="24"/>
        <w:szCs w:val="24"/>
        <w:lang w:val="en-US" w:eastAsia="en-US" w:bidi="ar-SA"/>
      </w:rPr>
    </w:lvl>
    <w:lvl w:ilvl="2" w:tplc="EF169E5E">
      <w:start w:val="1"/>
      <w:numFmt w:val="lowerLetter"/>
      <w:lvlText w:val="%3)"/>
      <w:lvlJc w:val="left"/>
      <w:pPr>
        <w:ind w:left="2714" w:hanging="248"/>
      </w:pPr>
      <w:rPr>
        <w:rFonts w:ascii="Arial" w:eastAsia="Arial" w:hAnsi="Arial" w:cs="Arial" w:hint="default"/>
        <w:w w:val="100"/>
        <w:sz w:val="20"/>
        <w:szCs w:val="20"/>
        <w:lang w:val="en-US" w:eastAsia="en-US" w:bidi="ar-SA"/>
      </w:rPr>
    </w:lvl>
    <w:lvl w:ilvl="3" w:tplc="FCFA9E56">
      <w:start w:val="1"/>
      <w:numFmt w:val="decimal"/>
      <w:lvlText w:val="%4."/>
      <w:lvlJc w:val="left"/>
      <w:pPr>
        <w:ind w:left="3367" w:hanging="360"/>
      </w:pPr>
      <w:rPr>
        <w:rFonts w:ascii="Arial" w:eastAsia="Arial" w:hAnsi="Arial" w:cs="Arial" w:hint="default"/>
        <w:spacing w:val="-1"/>
        <w:w w:val="100"/>
        <w:sz w:val="24"/>
        <w:szCs w:val="24"/>
        <w:lang w:val="en-US" w:eastAsia="en-US" w:bidi="ar-SA"/>
      </w:rPr>
    </w:lvl>
    <w:lvl w:ilvl="4" w:tplc="DA58E852">
      <w:numFmt w:val="bullet"/>
      <w:lvlText w:val="•"/>
      <w:lvlJc w:val="left"/>
      <w:pPr>
        <w:ind w:left="4258" w:hanging="360"/>
      </w:pPr>
      <w:rPr>
        <w:rFonts w:hint="default"/>
        <w:lang w:val="en-US" w:eastAsia="en-US" w:bidi="ar-SA"/>
      </w:rPr>
    </w:lvl>
    <w:lvl w:ilvl="5" w:tplc="0E041E18">
      <w:numFmt w:val="bullet"/>
      <w:lvlText w:val="•"/>
      <w:lvlJc w:val="left"/>
      <w:pPr>
        <w:ind w:left="5149" w:hanging="360"/>
      </w:pPr>
      <w:rPr>
        <w:rFonts w:hint="default"/>
        <w:lang w:val="en-US" w:eastAsia="en-US" w:bidi="ar-SA"/>
      </w:rPr>
    </w:lvl>
    <w:lvl w:ilvl="6" w:tplc="F2BE1AE8">
      <w:numFmt w:val="bullet"/>
      <w:lvlText w:val="•"/>
      <w:lvlJc w:val="left"/>
      <w:pPr>
        <w:ind w:left="6041" w:hanging="360"/>
      </w:pPr>
      <w:rPr>
        <w:rFonts w:hint="default"/>
        <w:lang w:val="en-US" w:eastAsia="en-US" w:bidi="ar-SA"/>
      </w:rPr>
    </w:lvl>
    <w:lvl w:ilvl="7" w:tplc="98D6B016">
      <w:numFmt w:val="bullet"/>
      <w:lvlText w:val="•"/>
      <w:lvlJc w:val="left"/>
      <w:pPr>
        <w:ind w:left="6932" w:hanging="360"/>
      </w:pPr>
      <w:rPr>
        <w:rFonts w:hint="default"/>
        <w:lang w:val="en-US" w:eastAsia="en-US" w:bidi="ar-SA"/>
      </w:rPr>
    </w:lvl>
    <w:lvl w:ilvl="8" w:tplc="DABE5CD6">
      <w:numFmt w:val="bullet"/>
      <w:lvlText w:val="•"/>
      <w:lvlJc w:val="left"/>
      <w:pPr>
        <w:ind w:left="7824" w:hanging="360"/>
      </w:pPr>
      <w:rPr>
        <w:rFonts w:hint="default"/>
        <w:lang w:val="en-US" w:eastAsia="en-US" w:bidi="ar-SA"/>
      </w:rPr>
    </w:lvl>
  </w:abstractNum>
  <w:abstractNum w:abstractNumId="4" w15:restartNumberingAfterBreak="0">
    <w:nsid w:val="06C2642B"/>
    <w:multiLevelType w:val="hybridMultilevel"/>
    <w:tmpl w:val="B8F87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017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620CC"/>
    <w:multiLevelType w:val="hybridMultilevel"/>
    <w:tmpl w:val="99E6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046FA"/>
    <w:multiLevelType w:val="hybridMultilevel"/>
    <w:tmpl w:val="5A980F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9C6AF3"/>
    <w:multiLevelType w:val="hybridMultilevel"/>
    <w:tmpl w:val="D4624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67E5718">
      <w:start w:val="1"/>
      <w:numFmt w:val="decimal"/>
      <w:lvlText w:val="%3."/>
      <w:lvlJc w:val="right"/>
      <w:pPr>
        <w:ind w:left="2160" w:hanging="180"/>
      </w:pPr>
      <w:rPr>
        <w:rFonts w:ascii="Arial" w:eastAsia="Arial"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B765A"/>
    <w:multiLevelType w:val="hybridMultilevel"/>
    <w:tmpl w:val="E6DA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B6C72"/>
    <w:multiLevelType w:val="hybridMultilevel"/>
    <w:tmpl w:val="F8B6F700"/>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20A14"/>
    <w:multiLevelType w:val="hybridMultilevel"/>
    <w:tmpl w:val="5B821B28"/>
    <w:lvl w:ilvl="0" w:tplc="C7941C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D6751"/>
    <w:multiLevelType w:val="hybridMultilevel"/>
    <w:tmpl w:val="BCFC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52942"/>
    <w:multiLevelType w:val="hybridMultilevel"/>
    <w:tmpl w:val="EE70E270"/>
    <w:lvl w:ilvl="0" w:tplc="9216F8A2">
      <w:start w:val="1"/>
      <w:numFmt w:val="lowerLetter"/>
      <w:lvlText w:val="%1."/>
      <w:lvlJc w:val="left"/>
      <w:pPr>
        <w:ind w:left="930" w:hanging="450"/>
      </w:pPr>
      <w:rPr>
        <w:rFonts w:ascii="Arial" w:eastAsia="Arial" w:hAnsi="Arial" w:cs="Arial" w:hint="default"/>
        <w:spacing w:val="-1"/>
        <w:w w:val="100"/>
        <w:sz w:val="24"/>
        <w:szCs w:val="24"/>
        <w:lang w:val="en-US" w:eastAsia="en-US" w:bidi="ar-SA"/>
      </w:rPr>
    </w:lvl>
    <w:lvl w:ilvl="1" w:tplc="FDE8565E">
      <w:numFmt w:val="bullet"/>
      <w:lvlText w:val="•"/>
      <w:lvlJc w:val="left"/>
      <w:pPr>
        <w:ind w:left="1788" w:hanging="450"/>
      </w:pPr>
      <w:rPr>
        <w:rFonts w:hint="default"/>
        <w:lang w:val="en-US" w:eastAsia="en-US" w:bidi="ar-SA"/>
      </w:rPr>
    </w:lvl>
    <w:lvl w:ilvl="2" w:tplc="E0FCC9DE">
      <w:numFmt w:val="bullet"/>
      <w:lvlText w:val="•"/>
      <w:lvlJc w:val="left"/>
      <w:pPr>
        <w:ind w:left="2656" w:hanging="450"/>
      </w:pPr>
      <w:rPr>
        <w:rFonts w:hint="default"/>
        <w:lang w:val="en-US" w:eastAsia="en-US" w:bidi="ar-SA"/>
      </w:rPr>
    </w:lvl>
    <w:lvl w:ilvl="3" w:tplc="F998FC74">
      <w:numFmt w:val="bullet"/>
      <w:lvlText w:val="•"/>
      <w:lvlJc w:val="left"/>
      <w:pPr>
        <w:ind w:left="3524" w:hanging="450"/>
      </w:pPr>
      <w:rPr>
        <w:rFonts w:hint="default"/>
        <w:lang w:val="en-US" w:eastAsia="en-US" w:bidi="ar-SA"/>
      </w:rPr>
    </w:lvl>
    <w:lvl w:ilvl="4" w:tplc="B4A6FA42">
      <w:numFmt w:val="bullet"/>
      <w:lvlText w:val="•"/>
      <w:lvlJc w:val="left"/>
      <w:pPr>
        <w:ind w:left="4392" w:hanging="450"/>
      </w:pPr>
      <w:rPr>
        <w:rFonts w:hint="default"/>
        <w:lang w:val="en-US" w:eastAsia="en-US" w:bidi="ar-SA"/>
      </w:rPr>
    </w:lvl>
    <w:lvl w:ilvl="5" w:tplc="80DE627E">
      <w:numFmt w:val="bullet"/>
      <w:lvlText w:val="•"/>
      <w:lvlJc w:val="left"/>
      <w:pPr>
        <w:ind w:left="5260" w:hanging="450"/>
      </w:pPr>
      <w:rPr>
        <w:rFonts w:hint="default"/>
        <w:lang w:val="en-US" w:eastAsia="en-US" w:bidi="ar-SA"/>
      </w:rPr>
    </w:lvl>
    <w:lvl w:ilvl="6" w:tplc="17707396">
      <w:numFmt w:val="bullet"/>
      <w:lvlText w:val="•"/>
      <w:lvlJc w:val="left"/>
      <w:pPr>
        <w:ind w:left="6128" w:hanging="450"/>
      </w:pPr>
      <w:rPr>
        <w:rFonts w:hint="default"/>
        <w:lang w:val="en-US" w:eastAsia="en-US" w:bidi="ar-SA"/>
      </w:rPr>
    </w:lvl>
    <w:lvl w:ilvl="7" w:tplc="D50E2516">
      <w:numFmt w:val="bullet"/>
      <w:lvlText w:val="•"/>
      <w:lvlJc w:val="left"/>
      <w:pPr>
        <w:ind w:left="6996" w:hanging="450"/>
      </w:pPr>
      <w:rPr>
        <w:rFonts w:hint="default"/>
        <w:lang w:val="en-US" w:eastAsia="en-US" w:bidi="ar-SA"/>
      </w:rPr>
    </w:lvl>
    <w:lvl w:ilvl="8" w:tplc="2EA48F6E">
      <w:numFmt w:val="bullet"/>
      <w:lvlText w:val="•"/>
      <w:lvlJc w:val="left"/>
      <w:pPr>
        <w:ind w:left="7864" w:hanging="450"/>
      </w:pPr>
      <w:rPr>
        <w:rFonts w:hint="default"/>
        <w:lang w:val="en-US" w:eastAsia="en-US" w:bidi="ar-SA"/>
      </w:rPr>
    </w:lvl>
  </w:abstractNum>
  <w:abstractNum w:abstractNumId="14" w15:restartNumberingAfterBreak="0">
    <w:nsid w:val="37E3401F"/>
    <w:multiLevelType w:val="hybridMultilevel"/>
    <w:tmpl w:val="B61E3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76E81"/>
    <w:multiLevelType w:val="multilevel"/>
    <w:tmpl w:val="235A82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D0679D"/>
    <w:multiLevelType w:val="hybridMultilevel"/>
    <w:tmpl w:val="A1CA72A0"/>
    <w:lvl w:ilvl="0" w:tplc="A4FE30E0">
      <w:start w:val="2"/>
      <w:numFmt w:val="decimal"/>
      <w:lvlText w:val="%1."/>
      <w:lvlJc w:val="left"/>
      <w:pPr>
        <w:ind w:left="480" w:hanging="360"/>
      </w:pPr>
      <w:rPr>
        <w:rFonts w:ascii="Arial" w:eastAsia="Arial" w:hAnsi="Arial" w:cs="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064F7"/>
    <w:multiLevelType w:val="hybridMultilevel"/>
    <w:tmpl w:val="9DE49E76"/>
    <w:lvl w:ilvl="0" w:tplc="04090001">
      <w:start w:val="1"/>
      <w:numFmt w:val="bullet"/>
      <w:lvlText w:val=""/>
      <w:lvlJc w:val="left"/>
      <w:pPr>
        <w:ind w:left="450" w:hanging="360"/>
      </w:pPr>
      <w:rPr>
        <w:rFonts w:ascii="Symbol" w:hAnsi="Symbol"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28A4CD5"/>
    <w:multiLevelType w:val="hybridMultilevel"/>
    <w:tmpl w:val="CC52E2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Arial" w:eastAsia="Arial"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F72A6F"/>
    <w:multiLevelType w:val="hybridMultilevel"/>
    <w:tmpl w:val="AF62DEC2"/>
    <w:lvl w:ilvl="0" w:tplc="04090003">
      <w:start w:val="1"/>
      <w:numFmt w:val="bullet"/>
      <w:lvlText w:val="o"/>
      <w:lvlJc w:val="left"/>
      <w:pPr>
        <w:ind w:left="1200" w:hanging="360"/>
      </w:pPr>
      <w:rPr>
        <w:rFonts w:ascii="Courier New" w:hAnsi="Courier New" w:cs="Courier New"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64BD7209"/>
    <w:multiLevelType w:val="hybridMultilevel"/>
    <w:tmpl w:val="B9A48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ED6BEA"/>
    <w:multiLevelType w:val="hybridMultilevel"/>
    <w:tmpl w:val="8B40A744"/>
    <w:lvl w:ilvl="0" w:tplc="2D14E3D4">
      <w:start w:val="1"/>
      <w:numFmt w:val="decimal"/>
      <w:lvlText w:val="%1."/>
      <w:lvlJc w:val="left"/>
      <w:pPr>
        <w:ind w:left="480" w:hanging="360"/>
      </w:pPr>
      <w:rPr>
        <w:rFonts w:ascii="Arial" w:eastAsia="Arial" w:hAnsi="Arial" w:cs="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B6310"/>
    <w:multiLevelType w:val="hybridMultilevel"/>
    <w:tmpl w:val="93A49182"/>
    <w:lvl w:ilvl="0" w:tplc="50D207D8">
      <w:start w:val="1"/>
      <w:numFmt w:val="lowerLetter"/>
      <w:lvlText w:val="%1."/>
      <w:lvlJc w:val="left"/>
      <w:pPr>
        <w:ind w:left="1200" w:hanging="360"/>
      </w:pPr>
      <w:rPr>
        <w:rFonts w:ascii="Arial" w:eastAsia="Arial" w:hAnsi="Arial" w:cs="Arial" w:hint="default"/>
        <w:spacing w:val="-1"/>
        <w:w w:val="100"/>
        <w:sz w:val="24"/>
        <w:szCs w:val="24"/>
        <w:lang w:val="en-US" w:eastAsia="en-US" w:bidi="ar-SA"/>
      </w:rPr>
    </w:lvl>
    <w:lvl w:ilvl="1" w:tplc="3B024CF0">
      <w:start w:val="1"/>
      <w:numFmt w:val="lowerRoman"/>
      <w:lvlText w:val="%2."/>
      <w:lvlJc w:val="left"/>
      <w:pPr>
        <w:ind w:left="1920" w:hanging="480"/>
        <w:jc w:val="right"/>
      </w:pPr>
      <w:rPr>
        <w:rFonts w:ascii="Arial" w:eastAsia="Arial" w:hAnsi="Arial" w:cs="Arial" w:hint="default"/>
        <w:spacing w:val="-1"/>
        <w:w w:val="100"/>
        <w:sz w:val="24"/>
        <w:szCs w:val="24"/>
        <w:lang w:val="en-US" w:eastAsia="en-US" w:bidi="ar-SA"/>
      </w:rPr>
    </w:lvl>
    <w:lvl w:ilvl="2" w:tplc="EF169E5E">
      <w:start w:val="1"/>
      <w:numFmt w:val="lowerLetter"/>
      <w:lvlText w:val="%3)"/>
      <w:lvlJc w:val="left"/>
      <w:pPr>
        <w:ind w:left="2707" w:hanging="248"/>
      </w:pPr>
      <w:rPr>
        <w:rFonts w:ascii="Arial" w:eastAsia="Arial" w:hAnsi="Arial" w:cs="Arial" w:hint="default"/>
        <w:w w:val="100"/>
        <w:sz w:val="20"/>
        <w:szCs w:val="20"/>
        <w:lang w:val="en-US" w:eastAsia="en-US" w:bidi="ar-SA"/>
      </w:rPr>
    </w:lvl>
    <w:lvl w:ilvl="3" w:tplc="FCFA9E56">
      <w:start w:val="1"/>
      <w:numFmt w:val="decimal"/>
      <w:lvlText w:val="%4."/>
      <w:lvlJc w:val="left"/>
      <w:pPr>
        <w:ind w:left="3360" w:hanging="360"/>
      </w:pPr>
      <w:rPr>
        <w:rFonts w:ascii="Arial" w:eastAsia="Arial" w:hAnsi="Arial" w:cs="Arial" w:hint="default"/>
        <w:spacing w:val="-1"/>
        <w:w w:val="100"/>
        <w:sz w:val="24"/>
        <w:szCs w:val="24"/>
        <w:lang w:val="en-US" w:eastAsia="en-US" w:bidi="ar-SA"/>
      </w:rPr>
    </w:lvl>
    <w:lvl w:ilvl="4" w:tplc="DA58E852">
      <w:numFmt w:val="bullet"/>
      <w:lvlText w:val="•"/>
      <w:lvlJc w:val="left"/>
      <w:pPr>
        <w:ind w:left="4251" w:hanging="360"/>
      </w:pPr>
      <w:rPr>
        <w:rFonts w:hint="default"/>
        <w:lang w:val="en-US" w:eastAsia="en-US" w:bidi="ar-SA"/>
      </w:rPr>
    </w:lvl>
    <w:lvl w:ilvl="5" w:tplc="0E041E18">
      <w:numFmt w:val="bullet"/>
      <w:lvlText w:val="•"/>
      <w:lvlJc w:val="left"/>
      <w:pPr>
        <w:ind w:left="5142" w:hanging="360"/>
      </w:pPr>
      <w:rPr>
        <w:rFonts w:hint="default"/>
        <w:lang w:val="en-US" w:eastAsia="en-US" w:bidi="ar-SA"/>
      </w:rPr>
    </w:lvl>
    <w:lvl w:ilvl="6" w:tplc="F2BE1AE8">
      <w:numFmt w:val="bullet"/>
      <w:lvlText w:val="•"/>
      <w:lvlJc w:val="left"/>
      <w:pPr>
        <w:ind w:left="6034" w:hanging="360"/>
      </w:pPr>
      <w:rPr>
        <w:rFonts w:hint="default"/>
        <w:lang w:val="en-US" w:eastAsia="en-US" w:bidi="ar-SA"/>
      </w:rPr>
    </w:lvl>
    <w:lvl w:ilvl="7" w:tplc="98D6B016">
      <w:numFmt w:val="bullet"/>
      <w:lvlText w:val="•"/>
      <w:lvlJc w:val="left"/>
      <w:pPr>
        <w:ind w:left="6925" w:hanging="360"/>
      </w:pPr>
      <w:rPr>
        <w:rFonts w:hint="default"/>
        <w:lang w:val="en-US" w:eastAsia="en-US" w:bidi="ar-SA"/>
      </w:rPr>
    </w:lvl>
    <w:lvl w:ilvl="8" w:tplc="DABE5CD6">
      <w:numFmt w:val="bullet"/>
      <w:lvlText w:val="•"/>
      <w:lvlJc w:val="left"/>
      <w:pPr>
        <w:ind w:left="7817" w:hanging="360"/>
      </w:pPr>
      <w:rPr>
        <w:rFonts w:hint="default"/>
        <w:lang w:val="en-US" w:eastAsia="en-US" w:bidi="ar-SA"/>
      </w:rPr>
    </w:lvl>
  </w:abstractNum>
  <w:abstractNum w:abstractNumId="23" w15:restartNumberingAfterBreak="0">
    <w:nsid w:val="71CD1B24"/>
    <w:multiLevelType w:val="hybridMultilevel"/>
    <w:tmpl w:val="3ED04116"/>
    <w:lvl w:ilvl="0" w:tplc="04090001">
      <w:start w:val="1"/>
      <w:numFmt w:val="bullet"/>
      <w:lvlText w:val=""/>
      <w:lvlJc w:val="left"/>
      <w:pPr>
        <w:ind w:left="480" w:hanging="360"/>
      </w:pPr>
      <w:rPr>
        <w:rFonts w:ascii="Symbol" w:hAnsi="Symbol" w:hint="default"/>
        <w:spacing w:val="-1"/>
        <w:w w:val="100"/>
        <w:sz w:val="24"/>
        <w:szCs w:val="24"/>
        <w:lang w:val="en-US" w:eastAsia="en-US" w:bidi="ar-SA"/>
      </w:rPr>
    </w:lvl>
    <w:lvl w:ilvl="1" w:tplc="064844B2">
      <w:numFmt w:val="bullet"/>
      <w:lvlText w:val=""/>
      <w:lvlJc w:val="left"/>
      <w:pPr>
        <w:ind w:left="840" w:hanging="360"/>
      </w:pPr>
      <w:rPr>
        <w:rFonts w:ascii="Wingdings" w:eastAsia="Wingdings" w:hAnsi="Wingdings" w:cs="Wingdings" w:hint="default"/>
        <w:w w:val="100"/>
        <w:sz w:val="24"/>
        <w:szCs w:val="24"/>
        <w:lang w:val="en-US" w:eastAsia="en-US" w:bidi="ar-SA"/>
      </w:rPr>
    </w:lvl>
    <w:lvl w:ilvl="2" w:tplc="E6F6F7C8">
      <w:numFmt w:val="bullet"/>
      <w:lvlText w:val=""/>
      <w:lvlJc w:val="left"/>
      <w:pPr>
        <w:ind w:left="1200" w:hanging="360"/>
      </w:pPr>
      <w:rPr>
        <w:rFonts w:ascii="Symbol" w:eastAsia="Symbol" w:hAnsi="Symbol" w:cs="Symbol" w:hint="default"/>
        <w:w w:val="100"/>
        <w:sz w:val="24"/>
        <w:szCs w:val="24"/>
        <w:lang w:val="en-US" w:eastAsia="en-US" w:bidi="ar-SA"/>
      </w:rPr>
    </w:lvl>
    <w:lvl w:ilvl="3" w:tplc="7CFA1934">
      <w:numFmt w:val="bullet"/>
      <w:lvlText w:val=""/>
      <w:lvlJc w:val="left"/>
      <w:pPr>
        <w:ind w:left="1920" w:hanging="360"/>
      </w:pPr>
      <w:rPr>
        <w:rFonts w:ascii="Wingdings" w:eastAsia="Wingdings" w:hAnsi="Wingdings" w:cs="Wingdings" w:hint="default"/>
        <w:w w:val="100"/>
        <w:sz w:val="24"/>
        <w:szCs w:val="24"/>
        <w:lang w:val="en-US" w:eastAsia="en-US" w:bidi="ar-SA"/>
      </w:rPr>
    </w:lvl>
    <w:lvl w:ilvl="4" w:tplc="65E4308E">
      <w:numFmt w:val="bullet"/>
      <w:lvlText w:val="•"/>
      <w:lvlJc w:val="left"/>
      <w:pPr>
        <w:ind w:left="3017" w:hanging="360"/>
      </w:pPr>
      <w:rPr>
        <w:rFonts w:hint="default"/>
        <w:lang w:val="en-US" w:eastAsia="en-US" w:bidi="ar-SA"/>
      </w:rPr>
    </w:lvl>
    <w:lvl w:ilvl="5" w:tplc="177C3AEE">
      <w:numFmt w:val="bullet"/>
      <w:lvlText w:val="•"/>
      <w:lvlJc w:val="left"/>
      <w:pPr>
        <w:ind w:left="4114" w:hanging="360"/>
      </w:pPr>
      <w:rPr>
        <w:rFonts w:hint="default"/>
        <w:lang w:val="en-US" w:eastAsia="en-US" w:bidi="ar-SA"/>
      </w:rPr>
    </w:lvl>
    <w:lvl w:ilvl="6" w:tplc="4E44EED8">
      <w:numFmt w:val="bullet"/>
      <w:lvlText w:val="•"/>
      <w:lvlJc w:val="left"/>
      <w:pPr>
        <w:ind w:left="5211" w:hanging="360"/>
      </w:pPr>
      <w:rPr>
        <w:rFonts w:hint="default"/>
        <w:lang w:val="en-US" w:eastAsia="en-US" w:bidi="ar-SA"/>
      </w:rPr>
    </w:lvl>
    <w:lvl w:ilvl="7" w:tplc="878C7970">
      <w:numFmt w:val="bullet"/>
      <w:lvlText w:val="•"/>
      <w:lvlJc w:val="left"/>
      <w:pPr>
        <w:ind w:left="6308" w:hanging="360"/>
      </w:pPr>
      <w:rPr>
        <w:rFonts w:hint="default"/>
        <w:lang w:val="en-US" w:eastAsia="en-US" w:bidi="ar-SA"/>
      </w:rPr>
    </w:lvl>
    <w:lvl w:ilvl="8" w:tplc="48D2F0B0">
      <w:numFmt w:val="bullet"/>
      <w:lvlText w:val="•"/>
      <w:lvlJc w:val="left"/>
      <w:pPr>
        <w:ind w:left="7405" w:hanging="360"/>
      </w:pPr>
      <w:rPr>
        <w:rFonts w:hint="default"/>
        <w:lang w:val="en-US" w:eastAsia="en-US" w:bidi="ar-SA"/>
      </w:rPr>
    </w:lvl>
  </w:abstractNum>
  <w:abstractNum w:abstractNumId="24" w15:restartNumberingAfterBreak="0">
    <w:nsid w:val="74C2780D"/>
    <w:multiLevelType w:val="hybridMultilevel"/>
    <w:tmpl w:val="93A49182"/>
    <w:lvl w:ilvl="0" w:tplc="50D207D8">
      <w:start w:val="1"/>
      <w:numFmt w:val="lowerLetter"/>
      <w:lvlText w:val="%1."/>
      <w:lvlJc w:val="left"/>
      <w:pPr>
        <w:ind w:left="1200" w:hanging="360"/>
      </w:pPr>
      <w:rPr>
        <w:rFonts w:ascii="Arial" w:eastAsia="Arial" w:hAnsi="Arial" w:cs="Arial" w:hint="default"/>
        <w:spacing w:val="-1"/>
        <w:w w:val="100"/>
        <w:sz w:val="24"/>
        <w:szCs w:val="24"/>
        <w:lang w:val="en-US" w:eastAsia="en-US" w:bidi="ar-SA"/>
      </w:rPr>
    </w:lvl>
    <w:lvl w:ilvl="1" w:tplc="3B024CF0">
      <w:start w:val="1"/>
      <w:numFmt w:val="lowerRoman"/>
      <w:lvlText w:val="%2."/>
      <w:lvlJc w:val="left"/>
      <w:pPr>
        <w:ind w:left="1920" w:hanging="480"/>
        <w:jc w:val="right"/>
      </w:pPr>
      <w:rPr>
        <w:rFonts w:ascii="Arial" w:eastAsia="Arial" w:hAnsi="Arial" w:cs="Arial" w:hint="default"/>
        <w:spacing w:val="-1"/>
        <w:w w:val="100"/>
        <w:sz w:val="24"/>
        <w:szCs w:val="24"/>
        <w:lang w:val="en-US" w:eastAsia="en-US" w:bidi="ar-SA"/>
      </w:rPr>
    </w:lvl>
    <w:lvl w:ilvl="2" w:tplc="EF169E5E">
      <w:start w:val="1"/>
      <w:numFmt w:val="lowerLetter"/>
      <w:lvlText w:val="%3)"/>
      <w:lvlJc w:val="left"/>
      <w:pPr>
        <w:ind w:left="2707" w:hanging="248"/>
      </w:pPr>
      <w:rPr>
        <w:rFonts w:ascii="Arial" w:eastAsia="Arial" w:hAnsi="Arial" w:cs="Arial" w:hint="default"/>
        <w:w w:val="100"/>
        <w:sz w:val="20"/>
        <w:szCs w:val="20"/>
        <w:lang w:val="en-US" w:eastAsia="en-US" w:bidi="ar-SA"/>
      </w:rPr>
    </w:lvl>
    <w:lvl w:ilvl="3" w:tplc="FCFA9E56">
      <w:start w:val="1"/>
      <w:numFmt w:val="decimal"/>
      <w:lvlText w:val="%4."/>
      <w:lvlJc w:val="left"/>
      <w:pPr>
        <w:ind w:left="3360" w:hanging="360"/>
      </w:pPr>
      <w:rPr>
        <w:rFonts w:ascii="Arial" w:eastAsia="Arial" w:hAnsi="Arial" w:cs="Arial" w:hint="default"/>
        <w:spacing w:val="-1"/>
        <w:w w:val="100"/>
        <w:sz w:val="24"/>
        <w:szCs w:val="24"/>
        <w:lang w:val="en-US" w:eastAsia="en-US" w:bidi="ar-SA"/>
      </w:rPr>
    </w:lvl>
    <w:lvl w:ilvl="4" w:tplc="DA58E852">
      <w:numFmt w:val="bullet"/>
      <w:lvlText w:val="•"/>
      <w:lvlJc w:val="left"/>
      <w:pPr>
        <w:ind w:left="4251" w:hanging="360"/>
      </w:pPr>
      <w:rPr>
        <w:rFonts w:hint="default"/>
        <w:lang w:val="en-US" w:eastAsia="en-US" w:bidi="ar-SA"/>
      </w:rPr>
    </w:lvl>
    <w:lvl w:ilvl="5" w:tplc="0E041E18">
      <w:numFmt w:val="bullet"/>
      <w:lvlText w:val="•"/>
      <w:lvlJc w:val="left"/>
      <w:pPr>
        <w:ind w:left="5142" w:hanging="360"/>
      </w:pPr>
      <w:rPr>
        <w:rFonts w:hint="default"/>
        <w:lang w:val="en-US" w:eastAsia="en-US" w:bidi="ar-SA"/>
      </w:rPr>
    </w:lvl>
    <w:lvl w:ilvl="6" w:tplc="F2BE1AE8">
      <w:numFmt w:val="bullet"/>
      <w:lvlText w:val="•"/>
      <w:lvlJc w:val="left"/>
      <w:pPr>
        <w:ind w:left="6034" w:hanging="360"/>
      </w:pPr>
      <w:rPr>
        <w:rFonts w:hint="default"/>
        <w:lang w:val="en-US" w:eastAsia="en-US" w:bidi="ar-SA"/>
      </w:rPr>
    </w:lvl>
    <w:lvl w:ilvl="7" w:tplc="98D6B016">
      <w:numFmt w:val="bullet"/>
      <w:lvlText w:val="•"/>
      <w:lvlJc w:val="left"/>
      <w:pPr>
        <w:ind w:left="6925" w:hanging="360"/>
      </w:pPr>
      <w:rPr>
        <w:rFonts w:hint="default"/>
        <w:lang w:val="en-US" w:eastAsia="en-US" w:bidi="ar-SA"/>
      </w:rPr>
    </w:lvl>
    <w:lvl w:ilvl="8" w:tplc="DABE5CD6">
      <w:numFmt w:val="bullet"/>
      <w:lvlText w:val="•"/>
      <w:lvlJc w:val="left"/>
      <w:pPr>
        <w:ind w:left="7817" w:hanging="360"/>
      </w:pPr>
      <w:rPr>
        <w:rFonts w:hint="default"/>
        <w:lang w:val="en-US" w:eastAsia="en-US" w:bidi="ar-SA"/>
      </w:rPr>
    </w:lvl>
  </w:abstractNum>
  <w:num w:numId="1">
    <w:abstractNumId w:val="13"/>
  </w:num>
  <w:num w:numId="2">
    <w:abstractNumId w:val="3"/>
  </w:num>
  <w:num w:numId="3">
    <w:abstractNumId w:val="23"/>
  </w:num>
  <w:num w:numId="4">
    <w:abstractNumId w:val="5"/>
  </w:num>
  <w:num w:numId="5">
    <w:abstractNumId w:val="2"/>
  </w:num>
  <w:num w:numId="6">
    <w:abstractNumId w:val="15"/>
  </w:num>
  <w:num w:numId="7">
    <w:abstractNumId w:val="24"/>
  </w:num>
  <w:num w:numId="8">
    <w:abstractNumId w:val="22"/>
  </w:num>
  <w:num w:numId="9">
    <w:abstractNumId w:val="9"/>
  </w:num>
  <w:num w:numId="10">
    <w:abstractNumId w:val="7"/>
  </w:num>
  <w:num w:numId="11">
    <w:abstractNumId w:val="16"/>
  </w:num>
  <w:num w:numId="12">
    <w:abstractNumId w:val="19"/>
  </w:num>
  <w:num w:numId="13">
    <w:abstractNumId w:val="10"/>
  </w:num>
  <w:num w:numId="14">
    <w:abstractNumId w:val="17"/>
  </w:num>
  <w:num w:numId="15">
    <w:abstractNumId w:val="21"/>
  </w:num>
  <w:num w:numId="16">
    <w:abstractNumId w:val="1"/>
  </w:num>
  <w:num w:numId="17">
    <w:abstractNumId w:val="8"/>
  </w:num>
  <w:num w:numId="18">
    <w:abstractNumId w:val="0"/>
  </w:num>
  <w:num w:numId="19">
    <w:abstractNumId w:val="20"/>
  </w:num>
  <w:num w:numId="20">
    <w:abstractNumId w:val="4"/>
  </w:num>
  <w:num w:numId="21">
    <w:abstractNumId w:val="6"/>
  </w:num>
  <w:num w:numId="22">
    <w:abstractNumId w:val="14"/>
  </w:num>
  <w:num w:numId="23">
    <w:abstractNumId w:val="18"/>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05"/>
    <w:rsid w:val="00023793"/>
    <w:rsid w:val="00043384"/>
    <w:rsid w:val="00053E79"/>
    <w:rsid w:val="000C13AB"/>
    <w:rsid w:val="000D731F"/>
    <w:rsid w:val="00161CC0"/>
    <w:rsid w:val="001644EA"/>
    <w:rsid w:val="001679DB"/>
    <w:rsid w:val="001B5910"/>
    <w:rsid w:val="001C0456"/>
    <w:rsid w:val="001E14AE"/>
    <w:rsid w:val="001E556D"/>
    <w:rsid w:val="001F29C0"/>
    <w:rsid w:val="00206991"/>
    <w:rsid w:val="002270D9"/>
    <w:rsid w:val="002275AE"/>
    <w:rsid w:val="0029427C"/>
    <w:rsid w:val="002C2943"/>
    <w:rsid w:val="00322182"/>
    <w:rsid w:val="0038774E"/>
    <w:rsid w:val="003C6D29"/>
    <w:rsid w:val="003E0F94"/>
    <w:rsid w:val="00411AD1"/>
    <w:rsid w:val="00432F17"/>
    <w:rsid w:val="0043480A"/>
    <w:rsid w:val="0049275A"/>
    <w:rsid w:val="0049751E"/>
    <w:rsid w:val="004A28DB"/>
    <w:rsid w:val="004A7E6B"/>
    <w:rsid w:val="004B529D"/>
    <w:rsid w:val="004D0EDA"/>
    <w:rsid w:val="004F67EC"/>
    <w:rsid w:val="005007ED"/>
    <w:rsid w:val="00514DF5"/>
    <w:rsid w:val="00516246"/>
    <w:rsid w:val="005276A3"/>
    <w:rsid w:val="0053357A"/>
    <w:rsid w:val="00596E53"/>
    <w:rsid w:val="005C3478"/>
    <w:rsid w:val="005D3E0E"/>
    <w:rsid w:val="00607A48"/>
    <w:rsid w:val="006D4C6C"/>
    <w:rsid w:val="006E5BE6"/>
    <w:rsid w:val="00727247"/>
    <w:rsid w:val="00736746"/>
    <w:rsid w:val="0074446C"/>
    <w:rsid w:val="00752391"/>
    <w:rsid w:val="00756FC2"/>
    <w:rsid w:val="00777A22"/>
    <w:rsid w:val="00780A32"/>
    <w:rsid w:val="007A3F11"/>
    <w:rsid w:val="007A4AF1"/>
    <w:rsid w:val="00805825"/>
    <w:rsid w:val="00817793"/>
    <w:rsid w:val="00833EAA"/>
    <w:rsid w:val="008346E8"/>
    <w:rsid w:val="00867858"/>
    <w:rsid w:val="00900A9F"/>
    <w:rsid w:val="00976111"/>
    <w:rsid w:val="00992876"/>
    <w:rsid w:val="009950F7"/>
    <w:rsid w:val="009B3077"/>
    <w:rsid w:val="009D0A0D"/>
    <w:rsid w:val="00A13BAD"/>
    <w:rsid w:val="00A52868"/>
    <w:rsid w:val="00A52D14"/>
    <w:rsid w:val="00AA7F42"/>
    <w:rsid w:val="00AE1192"/>
    <w:rsid w:val="00AE65C6"/>
    <w:rsid w:val="00B319B1"/>
    <w:rsid w:val="00B70D08"/>
    <w:rsid w:val="00B819FF"/>
    <w:rsid w:val="00BD7248"/>
    <w:rsid w:val="00BE0B4E"/>
    <w:rsid w:val="00C00BD1"/>
    <w:rsid w:val="00C0365F"/>
    <w:rsid w:val="00C27705"/>
    <w:rsid w:val="00C335FD"/>
    <w:rsid w:val="00C44685"/>
    <w:rsid w:val="00C478EF"/>
    <w:rsid w:val="00C6042F"/>
    <w:rsid w:val="00C60439"/>
    <w:rsid w:val="00C65D3E"/>
    <w:rsid w:val="00C674DE"/>
    <w:rsid w:val="00C770FC"/>
    <w:rsid w:val="00D01292"/>
    <w:rsid w:val="00D1751A"/>
    <w:rsid w:val="00D20090"/>
    <w:rsid w:val="00D70482"/>
    <w:rsid w:val="00D957B3"/>
    <w:rsid w:val="00DE6AE2"/>
    <w:rsid w:val="00DF74BB"/>
    <w:rsid w:val="00E1278B"/>
    <w:rsid w:val="00E27AF3"/>
    <w:rsid w:val="00E44CE4"/>
    <w:rsid w:val="00E5032C"/>
    <w:rsid w:val="00E81D68"/>
    <w:rsid w:val="00E833B8"/>
    <w:rsid w:val="00E93019"/>
    <w:rsid w:val="00E95363"/>
    <w:rsid w:val="00EB12E9"/>
    <w:rsid w:val="00EB3648"/>
    <w:rsid w:val="00EC2643"/>
    <w:rsid w:val="00ED6066"/>
    <w:rsid w:val="00EF0FF2"/>
    <w:rsid w:val="00EF18E1"/>
    <w:rsid w:val="00F129F5"/>
    <w:rsid w:val="00F30088"/>
    <w:rsid w:val="00F456E0"/>
    <w:rsid w:val="00F775EA"/>
    <w:rsid w:val="00F8180D"/>
    <w:rsid w:val="00FB0B21"/>
    <w:rsid w:val="00FC6526"/>
    <w:rsid w:val="00FC7753"/>
    <w:rsid w:val="00FC7906"/>
    <w:rsid w:val="00FD1C9E"/>
    <w:rsid w:val="00FF02A5"/>
    <w:rsid w:val="00FF034A"/>
    <w:rsid w:val="00FF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17590"/>
  <w15:docId w15:val="{EC3D5702-AEFC-4702-B2E4-4BDB5CB2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Title">
    <w:name w:val="Title"/>
    <w:basedOn w:val="Normal"/>
    <w:uiPriority w:val="10"/>
    <w:qFormat/>
    <w:pPr>
      <w:spacing w:before="91"/>
      <w:ind w:left="3511" w:right="2102" w:hanging="671"/>
    </w:pPr>
    <w:rPr>
      <w:b/>
      <w:bCs/>
      <w:sz w:val="28"/>
      <w:szCs w:val="28"/>
    </w:rPr>
  </w:style>
  <w:style w:type="paragraph" w:styleId="ListParagraph">
    <w:name w:val="List Paragraph"/>
    <w:basedOn w:val="Normal"/>
    <w:uiPriority w:val="1"/>
    <w:qFormat/>
    <w:pPr>
      <w:ind w:left="1200" w:hanging="36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pPr>
      <w:widowControl/>
      <w:autoSpaceDE/>
      <w:autoSpaceDN/>
    </w:pPr>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semiHidden/>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Arial" w:hAnsi="Arial" w:cs="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Arial" w:hAnsi="Arial" w:cs="Aria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widowControl/>
      <w:autoSpaceDE/>
      <w:autoSpaceDN/>
    </w:pPr>
    <w:rPr>
      <w:rFonts w:ascii="Arial" w:eastAsia="Arial" w:hAnsi="Arial" w:cs="Arial"/>
    </w:rPr>
  </w:style>
  <w:style w:type="character" w:customStyle="1" w:styleId="BodyTextChar">
    <w:name w:val="Body Text Char"/>
    <w:basedOn w:val="DefaultParagraphFont"/>
    <w:link w:val="BodyText"/>
    <w:uiPriority w:val="1"/>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560349">
      <w:bodyDiv w:val="1"/>
      <w:marLeft w:val="0"/>
      <w:marRight w:val="0"/>
      <w:marTop w:val="0"/>
      <w:marBottom w:val="0"/>
      <w:divBdr>
        <w:top w:val="none" w:sz="0" w:space="0" w:color="auto"/>
        <w:left w:val="none" w:sz="0" w:space="0" w:color="auto"/>
        <w:bottom w:val="none" w:sz="0" w:space="0" w:color="auto"/>
        <w:right w:val="none" w:sz="0" w:space="0" w:color="auto"/>
      </w:divBdr>
    </w:div>
    <w:div w:id="1750694894">
      <w:bodyDiv w:val="1"/>
      <w:marLeft w:val="0"/>
      <w:marRight w:val="0"/>
      <w:marTop w:val="0"/>
      <w:marBottom w:val="0"/>
      <w:divBdr>
        <w:top w:val="none" w:sz="0" w:space="0" w:color="auto"/>
        <w:left w:val="none" w:sz="0" w:space="0" w:color="auto"/>
        <w:bottom w:val="none" w:sz="0" w:space="0" w:color="auto"/>
        <w:right w:val="none" w:sz="0" w:space="0" w:color="auto"/>
      </w:divBdr>
    </w:div>
    <w:div w:id="209512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B746B-8BF6-48B4-BAB2-F406A3CB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Peter</dc:creator>
  <cp:keywords/>
  <dc:description/>
  <cp:lastModifiedBy>Lisa</cp:lastModifiedBy>
  <cp:revision>2</cp:revision>
  <cp:lastPrinted>2025-07-10T21:37:00Z</cp:lastPrinted>
  <dcterms:created xsi:type="dcterms:W3CDTF">2025-07-21T14:26:00Z</dcterms:created>
  <dcterms:modified xsi:type="dcterms:W3CDTF">2025-07-21T14:26:00Z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Acrobat PDFMaker 11 for Word</vt:lpwstr>
  </property>
  <property fmtid="{D5CDD505-2E9C-101B-9397-08002B2CF9AE}" pid="4" name="LastSaved">
    <vt:filetime>2021-04-06T00:00:00Z</vt:filetime>
  </property>
</Properties>
</file>