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F0C1" w14:textId="759FEC49" w:rsidR="00AC1825" w:rsidRPr="00CF0169" w:rsidRDefault="00E15DE3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Board of Selectmen</w:t>
      </w:r>
    </w:p>
    <w:p w14:paraId="7AE484D6" w14:textId="42E74A3E" w:rsidR="001548BE" w:rsidRPr="00CF0169" w:rsidRDefault="001548BE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PUBLIC HEARING</w:t>
      </w:r>
    </w:p>
    <w:p w14:paraId="04492D24" w14:textId="03ACBDD2" w:rsidR="00E15DE3" w:rsidRPr="00CF0169" w:rsidRDefault="001548BE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 xml:space="preserve">Monday </w:t>
      </w:r>
      <w:r w:rsidR="00E15DE3" w:rsidRPr="00CF0169">
        <w:rPr>
          <w:rFonts w:asciiTheme="majorHAnsi" w:hAnsiTheme="majorHAnsi"/>
          <w:b/>
          <w:bCs/>
          <w:sz w:val="22"/>
          <w:szCs w:val="22"/>
        </w:rPr>
        <w:t>July 6, 2026</w:t>
      </w:r>
      <w:r w:rsidRPr="00CF0169">
        <w:rPr>
          <w:rFonts w:asciiTheme="majorHAnsi" w:hAnsiTheme="majorHAnsi"/>
          <w:b/>
          <w:bCs/>
          <w:sz w:val="22"/>
          <w:szCs w:val="22"/>
        </w:rPr>
        <w:t xml:space="preserve"> @ 6:00PM</w:t>
      </w:r>
    </w:p>
    <w:p w14:paraId="73659008" w14:textId="7EB60D70" w:rsidR="001548BE" w:rsidRPr="00CF0169" w:rsidRDefault="001548BE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P. Francis Hicks Room</w:t>
      </w:r>
    </w:p>
    <w:p w14:paraId="775F6367" w14:textId="1C541F04" w:rsidR="001548BE" w:rsidRPr="00CF0169" w:rsidRDefault="001548BE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338 Main Street Winsted, CT</w:t>
      </w:r>
    </w:p>
    <w:p w14:paraId="671ED6E0" w14:textId="7D649328" w:rsidR="001548BE" w:rsidRDefault="001548BE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MINUTES</w:t>
      </w:r>
    </w:p>
    <w:p w14:paraId="5FF75C31" w14:textId="77777777" w:rsidR="00CF0169" w:rsidRPr="00CF0169" w:rsidRDefault="00CF0169" w:rsidP="001548BE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23337B34" w14:textId="633EBB03" w:rsidR="001548BE" w:rsidRDefault="001548BE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1. Call to Order</w:t>
      </w:r>
    </w:p>
    <w:p w14:paraId="6329ED70" w14:textId="54B2872F" w:rsidR="00CF0169" w:rsidRDefault="00A01C64" w:rsidP="001548BE">
      <w:pPr>
        <w:spacing w:after="0"/>
        <w:rPr>
          <w:rFonts w:asciiTheme="majorHAnsi" w:hAnsiTheme="majorHAnsi"/>
          <w:sz w:val="22"/>
          <w:szCs w:val="22"/>
        </w:rPr>
      </w:pPr>
      <w:r w:rsidRPr="004E7119">
        <w:rPr>
          <w:rFonts w:asciiTheme="majorHAnsi" w:hAnsiTheme="majorHAnsi"/>
          <w:sz w:val="22"/>
          <w:szCs w:val="22"/>
        </w:rPr>
        <w:t>The Public Hearing is called to order at 6PM by Mayor Tood</w:t>
      </w:r>
      <w:r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E7119">
        <w:rPr>
          <w:rFonts w:asciiTheme="majorHAnsi" w:hAnsiTheme="majorHAnsi"/>
          <w:sz w:val="22"/>
          <w:szCs w:val="22"/>
        </w:rPr>
        <w:t>Arcelaschi</w:t>
      </w:r>
      <w:r w:rsidR="004E7119">
        <w:rPr>
          <w:rFonts w:asciiTheme="majorHAnsi" w:hAnsiTheme="majorHAnsi"/>
          <w:sz w:val="22"/>
          <w:szCs w:val="22"/>
        </w:rPr>
        <w:t>.  Board members present include Selectmen and Selectwomen Bill Hester, Bill Pozzo, Cheryl Heffernan McGlynn, Kevin Bishop</w:t>
      </w:r>
      <w:r w:rsidR="000102E7">
        <w:rPr>
          <w:rFonts w:asciiTheme="majorHAnsi" w:hAnsiTheme="majorHAnsi"/>
          <w:sz w:val="22"/>
          <w:szCs w:val="22"/>
        </w:rPr>
        <w:t xml:space="preserve"> and </w:t>
      </w:r>
      <w:r w:rsidR="004B51C8">
        <w:rPr>
          <w:rFonts w:asciiTheme="majorHAnsi" w:hAnsiTheme="majorHAnsi"/>
          <w:sz w:val="22"/>
          <w:szCs w:val="22"/>
        </w:rPr>
        <w:t>Paul Marino</w:t>
      </w:r>
      <w:r w:rsidR="000102E7">
        <w:rPr>
          <w:rFonts w:asciiTheme="majorHAnsi" w:hAnsiTheme="majorHAnsi"/>
          <w:sz w:val="22"/>
          <w:szCs w:val="22"/>
        </w:rPr>
        <w:t>. Troy Lamere is absent excused.  Town Manager Paul Harrington is also in attendance.</w:t>
      </w:r>
    </w:p>
    <w:p w14:paraId="6B160151" w14:textId="77777777" w:rsidR="000102E7" w:rsidRPr="00CF0169" w:rsidRDefault="000102E7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2F067843" w14:textId="2C5982FE" w:rsidR="001548BE" w:rsidRDefault="001548BE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2. Pledge of Allegiance</w:t>
      </w:r>
    </w:p>
    <w:p w14:paraId="0283A5CA" w14:textId="5A096182" w:rsidR="00CF0169" w:rsidRPr="000102E7" w:rsidRDefault="000102E7" w:rsidP="001548BE">
      <w:pPr>
        <w:spacing w:after="0"/>
        <w:rPr>
          <w:rFonts w:asciiTheme="majorHAnsi" w:hAnsiTheme="majorHAnsi"/>
          <w:sz w:val="22"/>
          <w:szCs w:val="22"/>
        </w:rPr>
      </w:pPr>
      <w:r w:rsidRPr="000102E7">
        <w:rPr>
          <w:rFonts w:asciiTheme="majorHAnsi" w:hAnsiTheme="majorHAnsi"/>
          <w:sz w:val="22"/>
          <w:szCs w:val="22"/>
        </w:rPr>
        <w:t>Recited by all.</w:t>
      </w:r>
    </w:p>
    <w:p w14:paraId="409CD9E1" w14:textId="77777777" w:rsidR="000102E7" w:rsidRPr="00CF0169" w:rsidRDefault="000102E7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E9ED473" w14:textId="7AE6B5B7" w:rsidR="001548BE" w:rsidRDefault="001548BE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3. Presentation</w:t>
      </w:r>
    </w:p>
    <w:p w14:paraId="0A665ADF" w14:textId="3AAE0ADC" w:rsidR="00627E1C" w:rsidRDefault="00627E1C" w:rsidP="001548BE">
      <w:pPr>
        <w:spacing w:after="0"/>
        <w:rPr>
          <w:rFonts w:asciiTheme="majorHAnsi" w:hAnsiTheme="majorHAnsi"/>
          <w:sz w:val="22"/>
          <w:szCs w:val="22"/>
        </w:rPr>
      </w:pPr>
      <w:r w:rsidRPr="00627E1C">
        <w:rPr>
          <w:rFonts w:asciiTheme="majorHAnsi" w:hAnsiTheme="majorHAnsi"/>
          <w:sz w:val="22"/>
          <w:szCs w:val="22"/>
        </w:rPr>
        <w:t>Overview of the Charter Revision Process and summary of proposed charter revision and recommendations.</w:t>
      </w:r>
    </w:p>
    <w:p w14:paraId="4B47C642" w14:textId="6DDABE6D" w:rsidR="00627E1C" w:rsidRPr="00627E1C" w:rsidRDefault="00E92A25" w:rsidP="001548BE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Board/commission service limitations, preventing individuals from serving on multiple boards simultaneously. Registrar of Voter term from 2 to 4 years. </w:t>
      </w:r>
      <w:r w:rsidR="00730ED6">
        <w:rPr>
          <w:rFonts w:asciiTheme="majorHAnsi" w:hAnsiTheme="majorHAnsi"/>
          <w:sz w:val="22"/>
          <w:szCs w:val="22"/>
        </w:rPr>
        <w:t>Budget timeline allowing Annual Town Meeting to be the 1</w:t>
      </w:r>
      <w:r w:rsidR="00730ED6" w:rsidRPr="00730ED6">
        <w:rPr>
          <w:rFonts w:asciiTheme="majorHAnsi" w:hAnsiTheme="majorHAnsi"/>
          <w:sz w:val="22"/>
          <w:szCs w:val="22"/>
          <w:vertAlign w:val="superscript"/>
        </w:rPr>
        <w:t>st</w:t>
      </w:r>
      <w:r w:rsidR="00730ED6">
        <w:rPr>
          <w:rFonts w:asciiTheme="majorHAnsi" w:hAnsiTheme="majorHAnsi"/>
          <w:sz w:val="22"/>
          <w:szCs w:val="22"/>
        </w:rPr>
        <w:t xml:space="preserve"> Monday in May.  Paper v machine balloting</w:t>
      </w:r>
      <w:r w:rsidR="004D497D">
        <w:rPr>
          <w:rFonts w:asciiTheme="majorHAnsi" w:hAnsiTheme="majorHAnsi"/>
          <w:sz w:val="22"/>
          <w:szCs w:val="22"/>
        </w:rPr>
        <w:t>.  2</w:t>
      </w:r>
      <w:r w:rsidR="004D497D" w:rsidRPr="004D497D">
        <w:rPr>
          <w:rFonts w:asciiTheme="majorHAnsi" w:hAnsiTheme="majorHAnsi"/>
          <w:sz w:val="22"/>
          <w:szCs w:val="22"/>
          <w:vertAlign w:val="superscript"/>
        </w:rPr>
        <w:t>nd</w:t>
      </w:r>
      <w:r w:rsidR="004D497D">
        <w:rPr>
          <w:rFonts w:asciiTheme="majorHAnsi" w:hAnsiTheme="majorHAnsi"/>
          <w:sz w:val="22"/>
          <w:szCs w:val="22"/>
        </w:rPr>
        <w:t xml:space="preserve"> Saturday in May to be Referendum date.  Standardize the eligibility requirements for “Electors” and “Property Owners”. </w:t>
      </w:r>
      <w:r w:rsidR="008A1E03">
        <w:rPr>
          <w:rFonts w:asciiTheme="majorHAnsi" w:hAnsiTheme="majorHAnsi"/>
          <w:sz w:val="22"/>
          <w:szCs w:val="22"/>
        </w:rPr>
        <w:t>Town Clerk position from elected to appointed.</w:t>
      </w:r>
    </w:p>
    <w:p w14:paraId="20E401CC" w14:textId="77777777" w:rsidR="00CF0169" w:rsidRPr="00627E1C" w:rsidRDefault="00CF0169" w:rsidP="001548BE">
      <w:pPr>
        <w:spacing w:after="0"/>
        <w:rPr>
          <w:rFonts w:asciiTheme="majorHAnsi" w:hAnsiTheme="majorHAnsi"/>
          <w:sz w:val="22"/>
          <w:szCs w:val="22"/>
        </w:rPr>
      </w:pPr>
    </w:p>
    <w:p w14:paraId="566CC6B4" w14:textId="0BB9B0B5" w:rsidR="001548BE" w:rsidRDefault="00CF0169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4. Public Comment</w:t>
      </w:r>
    </w:p>
    <w:p w14:paraId="4C962944" w14:textId="1D284149" w:rsidR="00CF0169" w:rsidRPr="000F7D5C" w:rsidRDefault="00847312" w:rsidP="001548BE">
      <w:pPr>
        <w:spacing w:after="0"/>
        <w:rPr>
          <w:rFonts w:asciiTheme="majorHAnsi" w:hAnsiTheme="majorHAnsi"/>
          <w:sz w:val="22"/>
          <w:szCs w:val="22"/>
        </w:rPr>
      </w:pPr>
      <w:r w:rsidRPr="000F7D5C">
        <w:rPr>
          <w:rFonts w:asciiTheme="majorHAnsi" w:hAnsiTheme="majorHAnsi"/>
          <w:sz w:val="22"/>
          <w:szCs w:val="22"/>
        </w:rPr>
        <w:t xml:space="preserve">Jamie </w:t>
      </w:r>
      <w:r w:rsidR="00FD420A">
        <w:rPr>
          <w:rFonts w:asciiTheme="majorHAnsi" w:hAnsiTheme="majorHAnsi"/>
          <w:sz w:val="22"/>
          <w:szCs w:val="22"/>
        </w:rPr>
        <w:t>Colligan</w:t>
      </w:r>
    </w:p>
    <w:p w14:paraId="22C6CB71" w14:textId="21B30563" w:rsidR="00847312" w:rsidRPr="000F7D5C" w:rsidRDefault="000F7D5C" w:rsidP="001548BE">
      <w:pPr>
        <w:spacing w:after="0"/>
        <w:rPr>
          <w:rFonts w:asciiTheme="majorHAnsi" w:hAnsiTheme="majorHAnsi"/>
          <w:sz w:val="22"/>
          <w:szCs w:val="22"/>
        </w:rPr>
      </w:pPr>
      <w:r w:rsidRPr="000F7D5C">
        <w:rPr>
          <w:rFonts w:asciiTheme="majorHAnsi" w:hAnsiTheme="majorHAnsi"/>
          <w:sz w:val="22"/>
          <w:szCs w:val="22"/>
        </w:rPr>
        <w:t>Deb Jablonski</w:t>
      </w:r>
    </w:p>
    <w:p w14:paraId="66CE260C" w14:textId="06FBE28C" w:rsidR="000F7D5C" w:rsidRDefault="000F7D5C" w:rsidP="001548BE">
      <w:pPr>
        <w:spacing w:after="0"/>
        <w:rPr>
          <w:rFonts w:asciiTheme="majorHAnsi" w:hAnsiTheme="majorHAnsi"/>
          <w:sz w:val="22"/>
          <w:szCs w:val="22"/>
        </w:rPr>
      </w:pPr>
      <w:r w:rsidRPr="000F7D5C">
        <w:rPr>
          <w:rFonts w:asciiTheme="majorHAnsi" w:hAnsiTheme="majorHAnsi"/>
          <w:sz w:val="22"/>
          <w:szCs w:val="22"/>
        </w:rPr>
        <w:t>Todd Arcelaschi</w:t>
      </w:r>
    </w:p>
    <w:p w14:paraId="588C24AA" w14:textId="47178BC1" w:rsidR="007D0171" w:rsidRPr="000F7D5C" w:rsidRDefault="007D0171" w:rsidP="001548BE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Jaye Markwell</w:t>
      </w:r>
    </w:p>
    <w:p w14:paraId="2CA31225" w14:textId="77777777" w:rsidR="000F7D5C" w:rsidRPr="00CF0169" w:rsidRDefault="000F7D5C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00691FC7" w14:textId="3F6F783F" w:rsidR="00CF0169" w:rsidRDefault="00CF0169" w:rsidP="001548BE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CF0169">
        <w:rPr>
          <w:rFonts w:asciiTheme="majorHAnsi" w:hAnsiTheme="majorHAnsi"/>
          <w:b/>
          <w:bCs/>
          <w:sz w:val="22"/>
          <w:szCs w:val="22"/>
        </w:rPr>
        <w:t>5. Adjournment</w:t>
      </w:r>
    </w:p>
    <w:p w14:paraId="766913A9" w14:textId="2792D127" w:rsidR="00CF0169" w:rsidRPr="00014BCE" w:rsidRDefault="00014BCE" w:rsidP="001548BE">
      <w:pPr>
        <w:spacing w:after="0"/>
        <w:rPr>
          <w:rFonts w:asciiTheme="majorHAnsi" w:hAnsiTheme="majorHAnsi"/>
          <w:b/>
          <w:bCs/>
          <w:i/>
          <w:iCs/>
          <w:sz w:val="22"/>
          <w:szCs w:val="22"/>
        </w:rPr>
      </w:pPr>
      <w:r w:rsidRPr="00014BCE">
        <w:rPr>
          <w:rFonts w:asciiTheme="majorHAnsi" w:hAnsiTheme="majorHAnsi"/>
          <w:b/>
          <w:bCs/>
          <w:i/>
          <w:iCs/>
          <w:sz w:val="22"/>
          <w:szCs w:val="22"/>
        </w:rPr>
        <w:t>Motion to adjourn at 6:31PM Paul Marino, second by Cheryl Heffernan McGlynn and unanimously approved.</w:t>
      </w:r>
    </w:p>
    <w:p w14:paraId="1C64081C" w14:textId="77777777" w:rsid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</w:p>
    <w:p w14:paraId="1392F31C" w14:textId="77777777" w:rsid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</w:p>
    <w:p w14:paraId="25D134FD" w14:textId="77777777" w:rsid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</w:p>
    <w:p w14:paraId="71E553F3" w14:textId="77777777" w:rsid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</w:p>
    <w:p w14:paraId="5B375FFC" w14:textId="65EA8B0D" w:rsid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Respectfully Submitted,</w:t>
      </w:r>
    </w:p>
    <w:p w14:paraId="2A16D4C2" w14:textId="6BCA1DB7" w:rsid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Lauren Jones Dombrowski </w:t>
      </w:r>
    </w:p>
    <w:p w14:paraId="73939C5B" w14:textId="77777777" w:rsidR="001548BE" w:rsidRPr="001548BE" w:rsidRDefault="001548BE" w:rsidP="001548BE">
      <w:pPr>
        <w:spacing w:after="0"/>
        <w:rPr>
          <w:rFonts w:asciiTheme="majorHAnsi" w:hAnsiTheme="majorHAnsi"/>
          <w:sz w:val="22"/>
          <w:szCs w:val="22"/>
        </w:rPr>
      </w:pPr>
    </w:p>
    <w:sectPr w:rsidR="001548BE" w:rsidRPr="001548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1982" w14:textId="77777777" w:rsidR="005651F4" w:rsidRDefault="005651F4" w:rsidP="001548BE">
      <w:pPr>
        <w:spacing w:after="0" w:line="240" w:lineRule="auto"/>
      </w:pPr>
      <w:r>
        <w:separator/>
      </w:r>
    </w:p>
  </w:endnote>
  <w:endnote w:type="continuationSeparator" w:id="0">
    <w:p w14:paraId="6FB05816" w14:textId="77777777" w:rsidR="005651F4" w:rsidRDefault="005651F4" w:rsidP="0015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9F62" w14:textId="77777777" w:rsidR="001548BE" w:rsidRPr="001548BE" w:rsidRDefault="001548BE">
    <w:pPr>
      <w:pStyle w:val="Footer"/>
      <w:rPr>
        <w:color w:val="156082" w:themeColor="accent1"/>
        <w:sz w:val="22"/>
        <w:szCs w:val="22"/>
      </w:rPr>
    </w:pPr>
    <w:r w:rsidRPr="001548BE">
      <w:rPr>
        <w:noProof/>
        <w:color w:val="156082" w:themeColor="accen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30874" wp14:editId="4EE824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31DB39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1548BE">
      <w:rPr>
        <w:color w:val="156082" w:themeColor="accent1"/>
        <w:sz w:val="22"/>
        <w:szCs w:val="22"/>
      </w:rPr>
      <w:t>Public Hearing BOS</w:t>
    </w:r>
  </w:p>
  <w:p w14:paraId="629BD75C" w14:textId="77777777" w:rsidR="001548BE" w:rsidRPr="001548BE" w:rsidRDefault="001548BE">
    <w:pPr>
      <w:pStyle w:val="Footer"/>
      <w:rPr>
        <w:color w:val="156082" w:themeColor="accent1"/>
        <w:sz w:val="22"/>
        <w:szCs w:val="22"/>
      </w:rPr>
    </w:pPr>
    <w:r w:rsidRPr="001548BE">
      <w:rPr>
        <w:color w:val="156082" w:themeColor="accent1"/>
        <w:sz w:val="22"/>
        <w:szCs w:val="22"/>
      </w:rPr>
      <w:t>July 6, 2026</w:t>
    </w:r>
  </w:p>
  <w:p w14:paraId="25725B28" w14:textId="0FA1DFE8" w:rsidR="001548BE" w:rsidRDefault="001548BE">
    <w:pPr>
      <w:pStyle w:val="Footer"/>
    </w:pP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D983" w14:textId="77777777" w:rsidR="005651F4" w:rsidRDefault="005651F4" w:rsidP="001548BE">
      <w:pPr>
        <w:spacing w:after="0" w:line="240" w:lineRule="auto"/>
      </w:pPr>
      <w:r>
        <w:separator/>
      </w:r>
    </w:p>
  </w:footnote>
  <w:footnote w:type="continuationSeparator" w:id="0">
    <w:p w14:paraId="0B299EE0" w14:textId="77777777" w:rsidR="005651F4" w:rsidRDefault="005651F4" w:rsidP="00154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E3"/>
    <w:rsid w:val="000102E7"/>
    <w:rsid w:val="00014BCE"/>
    <w:rsid w:val="000F7D5C"/>
    <w:rsid w:val="001548BE"/>
    <w:rsid w:val="004B51C8"/>
    <w:rsid w:val="004D497D"/>
    <w:rsid w:val="004E7119"/>
    <w:rsid w:val="005651F4"/>
    <w:rsid w:val="00627E1C"/>
    <w:rsid w:val="00730ED6"/>
    <w:rsid w:val="007D0171"/>
    <w:rsid w:val="00847312"/>
    <w:rsid w:val="008A1E03"/>
    <w:rsid w:val="00A01C64"/>
    <w:rsid w:val="00A90108"/>
    <w:rsid w:val="00AC1825"/>
    <w:rsid w:val="00B23FFC"/>
    <w:rsid w:val="00CF0169"/>
    <w:rsid w:val="00E15DE3"/>
    <w:rsid w:val="00E92A25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0DB6"/>
  <w15:chartTrackingRefBased/>
  <w15:docId w15:val="{B912FEFF-9B54-4490-8C81-2876D5AC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D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BE"/>
  </w:style>
  <w:style w:type="paragraph" w:styleId="Footer">
    <w:name w:val="footer"/>
    <w:basedOn w:val="Normal"/>
    <w:link w:val="FooterChar"/>
    <w:uiPriority w:val="99"/>
    <w:unhideWhenUsed/>
    <w:rsid w:val="00154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1052</Characters>
  <Application>Microsoft Office Word</Application>
  <DocSecurity>0</DocSecurity>
  <Lines>80</Lines>
  <Paragraphs>90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Dombrowski</dc:creator>
  <cp:keywords/>
  <dc:description/>
  <cp:lastModifiedBy>Lauren Dombrowski</cp:lastModifiedBy>
  <cp:revision>17</cp:revision>
  <dcterms:created xsi:type="dcterms:W3CDTF">2026-07-15T19:53:00Z</dcterms:created>
  <dcterms:modified xsi:type="dcterms:W3CDTF">2026-07-16T13:11:00Z</dcterms:modified>
</cp:coreProperties>
</file>